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E00B1" w14:textId="77777777" w:rsidR="00321D4B" w:rsidRDefault="00321D4B" w:rsidP="003426B7"/>
    <w:p w14:paraId="0B7E00B2" w14:textId="5B647985" w:rsidR="00834EF8" w:rsidRPr="008D501A" w:rsidRDefault="00C0039E" w:rsidP="003426B7">
      <w:r w:rsidRPr="008D501A">
        <w:rPr>
          <w:noProof/>
        </w:rPr>
        <w:drawing>
          <wp:anchor distT="0" distB="0" distL="114300" distR="114300" simplePos="0" relativeHeight="251659264" behindDoc="0" locked="0" layoutInCell="1" allowOverlap="1" wp14:anchorId="4B17816F" wp14:editId="0F5C0456">
            <wp:simplePos x="0" y="0"/>
            <wp:positionH relativeFrom="margin">
              <wp:align>right</wp:align>
            </wp:positionH>
            <wp:positionV relativeFrom="paragraph">
              <wp:posOffset>89323</wp:posOffset>
            </wp:positionV>
            <wp:extent cx="2630348" cy="640644"/>
            <wp:effectExtent l="0" t="0" r="0" b="7620"/>
            <wp:wrapNone/>
            <wp:docPr id="5" name="Picture 4" descr="Text&#10;&#10;Description automatically generated">
              <a:extLst xmlns:a="http://schemas.openxmlformats.org/drawingml/2006/main">
                <a:ext uri="{FF2B5EF4-FFF2-40B4-BE49-F238E27FC236}">
                  <a16:creationId xmlns:a16="http://schemas.microsoft.com/office/drawing/2014/main" id="{9F72BA50-C8B5-4DCC-B4B3-343F00F917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Text&#10;&#10;Description automatically generated">
                      <a:extLst>
                        <a:ext uri="{FF2B5EF4-FFF2-40B4-BE49-F238E27FC236}">
                          <a16:creationId xmlns:a16="http://schemas.microsoft.com/office/drawing/2014/main" id="{9F72BA50-C8B5-4DCC-B4B3-343F00F91749}"/>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0348" cy="640644"/>
                    </a:xfrm>
                    <a:prstGeom prst="rect">
                      <a:avLst/>
                    </a:prstGeom>
                  </pic:spPr>
                </pic:pic>
              </a:graphicData>
            </a:graphic>
            <wp14:sizeRelH relativeFrom="margin">
              <wp14:pctWidth>0</wp14:pctWidth>
            </wp14:sizeRelH>
            <wp14:sizeRelV relativeFrom="margin">
              <wp14:pctHeight>0</wp14:pctHeight>
            </wp14:sizeRelV>
          </wp:anchor>
        </w:drawing>
      </w:r>
      <w:r w:rsidR="005B2BDE">
        <w:pict w14:anchorId="0B7E0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65.25pt">
            <v:imagedata r:id="rId9" o:title="logo50pc"/>
          </v:shape>
        </w:pict>
      </w:r>
    </w:p>
    <w:p w14:paraId="0B7E00B3" w14:textId="7E97C817" w:rsidR="003426B7" w:rsidRPr="008D501A" w:rsidRDefault="003426B7" w:rsidP="00834EF8"/>
    <w:p w14:paraId="565CE170" w14:textId="3AC4D526" w:rsidR="00680201" w:rsidRPr="008D501A" w:rsidRDefault="00680201" w:rsidP="00FF764C">
      <w:pPr>
        <w:spacing w:before="240"/>
        <w:rPr>
          <w:b/>
          <w:i/>
          <w:sz w:val="36"/>
        </w:rPr>
      </w:pPr>
      <w:r w:rsidRPr="008D501A">
        <w:rPr>
          <w:b/>
          <w:i/>
          <w:sz w:val="36"/>
        </w:rPr>
        <w:t xml:space="preserve">Placemaking for a Thriving Welsh Language </w:t>
      </w:r>
    </w:p>
    <w:p w14:paraId="0B7E00B6" w14:textId="38D43BC2" w:rsidR="003426B7" w:rsidRPr="008D501A" w:rsidRDefault="00680201" w:rsidP="00FF764C">
      <w:pPr>
        <w:spacing w:before="240"/>
        <w:rPr>
          <w:b/>
          <w:sz w:val="32"/>
        </w:rPr>
      </w:pPr>
      <w:r w:rsidRPr="008D501A">
        <w:rPr>
          <w:b/>
          <w:iCs/>
          <w:sz w:val="36"/>
        </w:rPr>
        <w:t xml:space="preserve">Online </w:t>
      </w:r>
      <w:r w:rsidR="00116D1E" w:rsidRPr="008D501A">
        <w:rPr>
          <w:b/>
          <w:sz w:val="32"/>
        </w:rPr>
        <w:t>Network E</w:t>
      </w:r>
      <w:r w:rsidR="003426B7" w:rsidRPr="008D501A">
        <w:rPr>
          <w:b/>
          <w:sz w:val="32"/>
        </w:rPr>
        <w:t>vent Summary</w:t>
      </w:r>
    </w:p>
    <w:p w14:paraId="0B7E00B7" w14:textId="77777777" w:rsidR="00834EF8" w:rsidRPr="008D501A" w:rsidRDefault="00834EF8" w:rsidP="00834EF8"/>
    <w:p w14:paraId="0B7E00B8" w14:textId="77777777" w:rsidR="00A7428E" w:rsidRPr="008D501A" w:rsidRDefault="00A7428E" w:rsidP="00834EF8"/>
    <w:p w14:paraId="0B7E00B9" w14:textId="77777777" w:rsidR="00A7428E" w:rsidRPr="008D501A" w:rsidRDefault="00A7428E" w:rsidP="00834EF8">
      <w:pPr>
        <w:rPr>
          <w:b/>
          <w:sz w:val="22"/>
          <w:u w:val="single"/>
        </w:rPr>
      </w:pPr>
      <w:r w:rsidRPr="008D501A">
        <w:rPr>
          <w:b/>
          <w:u w:val="single"/>
        </w:rPr>
        <w:t>Introduction</w:t>
      </w:r>
    </w:p>
    <w:p w14:paraId="0B7E00BA" w14:textId="77777777" w:rsidR="00A7428E" w:rsidRPr="008D501A" w:rsidRDefault="00A7428E" w:rsidP="00834EF8"/>
    <w:p w14:paraId="2F5066B4" w14:textId="1C07BB09" w:rsidR="0054573C" w:rsidRPr="008D501A" w:rsidRDefault="0054573C" w:rsidP="0054573C">
      <w:pPr>
        <w:pStyle w:val="ListParagraph"/>
        <w:ind w:left="0"/>
      </w:pPr>
      <w:r w:rsidRPr="008D501A">
        <w:t>On 25</w:t>
      </w:r>
      <w:r w:rsidRPr="008D501A">
        <w:rPr>
          <w:vertAlign w:val="superscript"/>
        </w:rPr>
        <w:t>th</w:t>
      </w:r>
      <w:r w:rsidRPr="008D501A">
        <w:t xml:space="preserve"> November 2021, Planning Aid Wales and I</w:t>
      </w:r>
      <w:r w:rsidR="00742DAC" w:rsidRPr="008D501A">
        <w:t>AITH: Welsh Centre for Language Planning</w:t>
      </w:r>
      <w:r w:rsidRPr="008D501A">
        <w:t xml:space="preserve"> delivered a</w:t>
      </w:r>
      <w:r w:rsidR="00BC7048" w:rsidRPr="008D501A">
        <w:t>n online</w:t>
      </w:r>
      <w:r w:rsidRPr="008D501A">
        <w:t xml:space="preserve"> joint </w:t>
      </w:r>
      <w:r w:rsidR="008D501A" w:rsidRPr="008D501A">
        <w:t>mini conference</w:t>
      </w:r>
      <w:r w:rsidR="00611F2B" w:rsidRPr="008D501A">
        <w:t xml:space="preserve"> that brought together planners, Welsh language specialists and </w:t>
      </w:r>
      <w:r w:rsidR="00A46EDA" w:rsidRPr="008D501A">
        <w:t>C</w:t>
      </w:r>
      <w:r w:rsidR="00611F2B" w:rsidRPr="008D501A">
        <w:t xml:space="preserve">ommunity and </w:t>
      </w:r>
      <w:r w:rsidR="00A46EDA" w:rsidRPr="008D501A">
        <w:t>T</w:t>
      </w:r>
      <w:r w:rsidR="00611F2B" w:rsidRPr="008D501A">
        <w:t xml:space="preserve">own </w:t>
      </w:r>
      <w:r w:rsidR="00A46EDA" w:rsidRPr="008D501A">
        <w:t>C</w:t>
      </w:r>
      <w:r w:rsidR="00611F2B" w:rsidRPr="008D501A">
        <w:t>ouncils</w:t>
      </w:r>
      <w:r w:rsidR="00A46EDA" w:rsidRPr="008D501A">
        <w:t xml:space="preserve"> (CTCs)</w:t>
      </w:r>
      <w:r w:rsidR="00611F2B" w:rsidRPr="008D501A">
        <w:t xml:space="preserve"> </w:t>
      </w:r>
      <w:r w:rsidR="00647C6B" w:rsidRPr="008D501A">
        <w:t>who are taking steps to make more use of Welsh, support the use of Welsh in their communities and are thinking about or involved in planning and placemaking</w:t>
      </w:r>
      <w:r w:rsidR="00BC7048" w:rsidRPr="008D501A">
        <w:t xml:space="preserve">. </w:t>
      </w:r>
    </w:p>
    <w:p w14:paraId="126968E3" w14:textId="77777777" w:rsidR="00BC7048" w:rsidRPr="008D501A" w:rsidRDefault="00BC7048" w:rsidP="0054573C">
      <w:pPr>
        <w:pStyle w:val="ListParagraph"/>
        <w:ind w:left="0"/>
      </w:pPr>
    </w:p>
    <w:p w14:paraId="236EC19D" w14:textId="03829A11" w:rsidR="00BC7048" w:rsidRPr="008D501A" w:rsidRDefault="00BC7048" w:rsidP="00BC7048">
      <w:pPr>
        <w:pStyle w:val="ListParagraph"/>
        <w:ind w:left="0"/>
      </w:pPr>
      <w:r w:rsidRPr="008D501A">
        <w:t>Planning Aid Wales</w:t>
      </w:r>
      <w:r w:rsidR="0005106A" w:rsidRPr="008D501A">
        <w:t xml:space="preserve"> (PAW)</w:t>
      </w:r>
      <w:r w:rsidRPr="008D501A">
        <w:t xml:space="preserve"> is a charity that supports community engagement in the planning system in Wales. </w:t>
      </w:r>
      <w:r w:rsidR="00742DAC" w:rsidRPr="008D501A">
        <w:t>IAITH</w:t>
      </w:r>
      <w:r w:rsidRPr="008D501A">
        <w:t xml:space="preserve"> is a centre for Welsh </w:t>
      </w:r>
      <w:r w:rsidR="00742DAC" w:rsidRPr="008D501A">
        <w:t>l</w:t>
      </w:r>
      <w:r w:rsidRPr="008D501A">
        <w:t>anguage excellence that promotes the use of Welsh and develop</w:t>
      </w:r>
      <w:r w:rsidR="00742DAC" w:rsidRPr="008D501A">
        <w:t>ing</w:t>
      </w:r>
      <w:r w:rsidRPr="008D501A">
        <w:t xml:space="preserve"> bilingual practices. The event was delivered in partnership as part of PAW’s annual programme of network events, which are designed to bring planners</w:t>
      </w:r>
      <w:r w:rsidR="000B5E59" w:rsidRPr="008D501A">
        <w:t xml:space="preserve"> and </w:t>
      </w:r>
      <w:r w:rsidRPr="008D501A">
        <w:t>communities together to debate relevant planning topics.</w:t>
      </w:r>
    </w:p>
    <w:p w14:paraId="4B4844C9" w14:textId="53AF41B5" w:rsidR="001065DB" w:rsidRPr="008D501A" w:rsidRDefault="001065DB" w:rsidP="001065DB">
      <w:pPr>
        <w:pStyle w:val="NormalWeb"/>
        <w:rPr>
          <w:rFonts w:ascii="Arial" w:hAnsi="Arial" w:cs="Arial"/>
        </w:rPr>
      </w:pPr>
      <w:r w:rsidRPr="008D501A">
        <w:rPr>
          <w:rFonts w:ascii="Arial" w:hAnsi="Arial" w:cs="Arial"/>
        </w:rPr>
        <w:t>The webinar provide</w:t>
      </w:r>
      <w:r w:rsidR="0005106A" w:rsidRPr="008D501A">
        <w:rPr>
          <w:rFonts w:ascii="Arial" w:hAnsi="Arial" w:cs="Arial"/>
        </w:rPr>
        <w:t>d</w:t>
      </w:r>
      <w:r w:rsidRPr="008D501A">
        <w:rPr>
          <w:rFonts w:ascii="Arial" w:hAnsi="Arial" w:cs="Arial"/>
        </w:rPr>
        <w:t xml:space="preserve"> an overview of the Welsh language planning policy context and present</w:t>
      </w:r>
      <w:r w:rsidR="0005106A" w:rsidRPr="008D501A">
        <w:rPr>
          <w:rFonts w:ascii="Arial" w:hAnsi="Arial" w:cs="Arial"/>
        </w:rPr>
        <w:t>ed</w:t>
      </w:r>
      <w:r w:rsidRPr="008D501A">
        <w:rPr>
          <w:rFonts w:ascii="Arial" w:hAnsi="Arial" w:cs="Arial"/>
        </w:rPr>
        <w:t xml:space="preserve"> case-studies across Wales where community development work and planning decisions have addressed this issue, both in rural and urban settings. The event also focus</w:t>
      </w:r>
      <w:r w:rsidR="009C1918" w:rsidRPr="008D501A">
        <w:rPr>
          <w:rFonts w:ascii="Arial" w:hAnsi="Arial" w:cs="Arial"/>
        </w:rPr>
        <w:t xml:space="preserve">ed </w:t>
      </w:r>
      <w:r w:rsidRPr="008D501A">
        <w:rPr>
          <w:rFonts w:ascii="Arial" w:hAnsi="Arial" w:cs="Arial"/>
        </w:rPr>
        <w:t xml:space="preserve">on the contribution of planning to the Thriving Welsh Language Well-Being Goal and how it must ensure that the conditions that are essential for Welsh to thrive are considered. </w:t>
      </w:r>
      <w:r w:rsidR="000B5E59" w:rsidRPr="008D501A">
        <w:rPr>
          <w:rFonts w:ascii="Arial" w:hAnsi="Arial" w:cs="Arial"/>
        </w:rPr>
        <w:t>P</w:t>
      </w:r>
      <w:r w:rsidRPr="008D501A">
        <w:rPr>
          <w:rFonts w:ascii="Arial" w:hAnsi="Arial" w:cs="Arial"/>
        </w:rPr>
        <w:t xml:space="preserve">articipants </w:t>
      </w:r>
      <w:r w:rsidR="009C1918" w:rsidRPr="008D501A">
        <w:rPr>
          <w:rFonts w:ascii="Arial" w:hAnsi="Arial" w:cs="Arial"/>
        </w:rPr>
        <w:t>were also</w:t>
      </w:r>
      <w:r w:rsidRPr="008D501A">
        <w:rPr>
          <w:rFonts w:ascii="Arial" w:hAnsi="Arial" w:cs="Arial"/>
        </w:rPr>
        <w:t xml:space="preserve"> provided with information about how to increase their use of Welsh and sources of information about the Welsh language in their areas which will allow them to contribute to this aspect of Placemaking. </w:t>
      </w:r>
    </w:p>
    <w:p w14:paraId="3B9C8E4F" w14:textId="4988053D" w:rsidR="000B5E59" w:rsidRPr="008D501A" w:rsidRDefault="009C1918" w:rsidP="000B5E59">
      <w:pPr>
        <w:pStyle w:val="NormalWeb"/>
        <w:rPr>
          <w:rFonts w:ascii="Arial" w:hAnsi="Arial" w:cs="Arial"/>
        </w:rPr>
      </w:pPr>
      <w:r w:rsidRPr="008D501A">
        <w:rPr>
          <w:rFonts w:ascii="Arial" w:hAnsi="Arial" w:cs="Arial"/>
        </w:rPr>
        <w:t>PAW and I</w:t>
      </w:r>
      <w:r w:rsidR="00742DAC" w:rsidRPr="008D501A">
        <w:rPr>
          <w:rFonts w:ascii="Arial" w:hAnsi="Arial" w:cs="Arial"/>
        </w:rPr>
        <w:t xml:space="preserve">AITH </w:t>
      </w:r>
      <w:r w:rsidRPr="008D501A">
        <w:rPr>
          <w:rFonts w:ascii="Arial" w:hAnsi="Arial" w:cs="Arial"/>
        </w:rPr>
        <w:t>were pleased and grateful</w:t>
      </w:r>
      <w:r w:rsidR="001065DB" w:rsidRPr="008D501A">
        <w:rPr>
          <w:rFonts w:ascii="Arial" w:hAnsi="Arial" w:cs="Arial"/>
        </w:rPr>
        <w:t xml:space="preserve"> </w:t>
      </w:r>
      <w:r w:rsidR="00742DAC" w:rsidRPr="008D501A">
        <w:rPr>
          <w:rFonts w:ascii="Arial" w:hAnsi="Arial" w:cs="Arial"/>
        </w:rPr>
        <w:t xml:space="preserve">to </w:t>
      </w:r>
      <w:r w:rsidR="001065DB" w:rsidRPr="008D501A">
        <w:rPr>
          <w:rFonts w:ascii="Arial" w:hAnsi="Arial" w:cs="Arial"/>
        </w:rPr>
        <w:t>welcome speakers from across Wales who are activists at the community level and language and spatial planners wh</w:t>
      </w:r>
      <w:r w:rsidR="008D501A">
        <w:rPr>
          <w:rFonts w:ascii="Arial" w:hAnsi="Arial" w:cs="Arial"/>
        </w:rPr>
        <w:t xml:space="preserve">o </w:t>
      </w:r>
      <w:r w:rsidR="001065DB" w:rsidRPr="008D501A">
        <w:rPr>
          <w:rFonts w:ascii="Arial" w:hAnsi="Arial" w:cs="Arial"/>
        </w:rPr>
        <w:t>provide</w:t>
      </w:r>
      <w:r w:rsidR="00742DAC" w:rsidRPr="008D501A">
        <w:rPr>
          <w:rFonts w:ascii="Arial" w:hAnsi="Arial" w:cs="Arial"/>
        </w:rPr>
        <w:t>d</w:t>
      </w:r>
      <w:r w:rsidR="001065DB" w:rsidRPr="008D501A">
        <w:rPr>
          <w:rFonts w:ascii="Arial" w:hAnsi="Arial" w:cs="Arial"/>
        </w:rPr>
        <w:t xml:space="preserve"> case-studies of their work. </w:t>
      </w:r>
      <w:r w:rsidR="000B5E59" w:rsidRPr="008D501A">
        <w:rPr>
          <w:rFonts w:ascii="Arial" w:hAnsi="Arial" w:cs="Arial"/>
        </w:rPr>
        <w:t>The following provides a summary of the main points raised during the event. Full presentations and the resource pack are available to download from: {INSERT LINK}</w:t>
      </w:r>
    </w:p>
    <w:p w14:paraId="7523D48B" w14:textId="06563AB9" w:rsidR="008E7C26" w:rsidRPr="008D501A" w:rsidRDefault="00D8246B" w:rsidP="00D66582">
      <w:pPr>
        <w:pStyle w:val="NormalWeb"/>
        <w:rPr>
          <w:rFonts w:ascii="Arial" w:hAnsi="Arial" w:cs="Arial"/>
        </w:rPr>
      </w:pPr>
      <w:r w:rsidRPr="008D501A">
        <w:rPr>
          <w:rFonts w:ascii="Arial" w:hAnsi="Arial" w:cs="Arial"/>
        </w:rPr>
        <w:t xml:space="preserve">The event was attended by 36 delegates and speakers, which included representatives of Community and Town Councils, community groups, local planning authorities. </w:t>
      </w:r>
    </w:p>
    <w:p w14:paraId="136FA9B6" w14:textId="77777777" w:rsidR="008E7C26" w:rsidRPr="008D501A" w:rsidRDefault="008E7C26" w:rsidP="00834EF8"/>
    <w:p w14:paraId="535E145F" w14:textId="77777777" w:rsidR="008E7C26" w:rsidRPr="008D501A" w:rsidRDefault="008E7C26" w:rsidP="008E7C26">
      <w:pPr>
        <w:rPr>
          <w:b/>
          <w:bCs/>
          <w:u w:val="single"/>
        </w:rPr>
      </w:pPr>
      <w:r w:rsidRPr="008D501A">
        <w:rPr>
          <w:b/>
          <w:bCs/>
          <w:u w:val="single"/>
        </w:rPr>
        <w:t>Placemaking &amp; Land Use Planning Context</w:t>
      </w:r>
    </w:p>
    <w:p w14:paraId="524978AA" w14:textId="77777777" w:rsidR="008E7C26" w:rsidRPr="008D501A" w:rsidRDefault="008E7C26" w:rsidP="008E7C26"/>
    <w:p w14:paraId="30914495" w14:textId="1C6FD508" w:rsidR="008E7C26" w:rsidRPr="008D501A" w:rsidRDefault="008E7C26" w:rsidP="008E7C26">
      <w:r w:rsidRPr="008D501A">
        <w:t xml:space="preserve">James Davies of Planning Aid Wales introduced some of the </w:t>
      </w:r>
      <w:r w:rsidR="00420218" w:rsidRPr="008D501A">
        <w:t xml:space="preserve">key topics to be discussed in the event, highlighting Absersoch </w:t>
      </w:r>
      <w:r w:rsidR="00CA7195" w:rsidRPr="008D501A">
        <w:t>C</w:t>
      </w:r>
      <w:r w:rsidR="00420218" w:rsidRPr="008D501A">
        <w:t>afé as an example</w:t>
      </w:r>
      <w:r w:rsidR="00816674" w:rsidRPr="008D501A">
        <w:t xml:space="preserve"> of</w:t>
      </w:r>
      <w:r w:rsidR="00420218" w:rsidRPr="008D501A">
        <w:t xml:space="preserve"> where </w:t>
      </w:r>
      <w:r w:rsidR="00CA7195" w:rsidRPr="008D501A">
        <w:t xml:space="preserve">a lack of a </w:t>
      </w:r>
      <w:r w:rsidR="00420218" w:rsidRPr="008D501A">
        <w:t xml:space="preserve">Welsh language </w:t>
      </w:r>
      <w:r w:rsidR="00CA7195" w:rsidRPr="008D501A">
        <w:t xml:space="preserve">name was one </w:t>
      </w:r>
      <w:r w:rsidR="00816674" w:rsidRPr="008D501A">
        <w:t xml:space="preserve">material consideration in rejecting </w:t>
      </w:r>
      <w:r w:rsidR="00CA7195" w:rsidRPr="008D501A">
        <w:t>the</w:t>
      </w:r>
      <w:r w:rsidR="00816674" w:rsidRPr="008D501A">
        <w:t xml:space="preserve"> planning </w:t>
      </w:r>
      <w:r w:rsidR="00CA7195" w:rsidRPr="008D501A">
        <w:t xml:space="preserve">permission for </w:t>
      </w:r>
      <w:r w:rsidR="00742DAC" w:rsidRPr="008D501A">
        <w:t xml:space="preserve">a </w:t>
      </w:r>
      <w:r w:rsidR="00CA7195" w:rsidRPr="008D501A">
        <w:t xml:space="preserve">café. James </w:t>
      </w:r>
      <w:r w:rsidR="00CA7195" w:rsidRPr="008D501A">
        <w:lastRenderedPageBreak/>
        <w:t xml:space="preserve">emphasised though that there were a wide variety of other factors that were </w:t>
      </w:r>
      <w:r w:rsidR="00E30A88" w:rsidRPr="008D501A">
        <w:t>considered</w:t>
      </w:r>
      <w:r w:rsidR="00971FEF" w:rsidRPr="008D501A">
        <w:t>,</w:t>
      </w:r>
      <w:r w:rsidR="00CA7195" w:rsidRPr="008D501A">
        <w:t xml:space="preserve"> and this emphasised the importance of a holistic approach to such matters. </w:t>
      </w:r>
    </w:p>
    <w:p w14:paraId="396F2EF6" w14:textId="7969645D" w:rsidR="00CA7195" w:rsidRPr="008D501A" w:rsidRDefault="00CA7195" w:rsidP="008E7C26"/>
    <w:p w14:paraId="5B3C2B2F" w14:textId="6EE6873B" w:rsidR="00CA7195" w:rsidRPr="008D501A" w:rsidRDefault="00CA7195" w:rsidP="008E7C26">
      <w:r w:rsidRPr="008D501A">
        <w:t xml:space="preserve">James highlighted the current planning framework relevant to planning and the Welsh language, including the Planning Policy Wales definition of Placemaking and other relevant statements, </w:t>
      </w:r>
      <w:r w:rsidR="00A86A0B" w:rsidRPr="008D501A">
        <w:t>Future Wales, the Welsh national pla</w:t>
      </w:r>
      <w:r w:rsidR="00B8381B" w:rsidRPr="008D501A">
        <w:t>n,</w:t>
      </w:r>
      <w:r w:rsidR="00A86A0B" w:rsidRPr="008D501A">
        <w:t xml:space="preserve"> Technical Advice Note 20</w:t>
      </w:r>
      <w:r w:rsidR="00B8381B" w:rsidRPr="008D501A">
        <w:t xml:space="preserve"> and Local Development Plans,</w:t>
      </w:r>
      <w:r w:rsidR="00A86A0B" w:rsidRPr="008D501A">
        <w:t xml:space="preserve"> links for which were provided in the agenda / resource pack. </w:t>
      </w:r>
      <w:r w:rsidR="00433191" w:rsidRPr="008D501A">
        <w:t xml:space="preserve">James also highlighted the current Welsh Government consultation on introducing a new use class for second homes in Wales, which can be found here: </w:t>
      </w:r>
      <w:hyperlink r:id="rId10" w:history="1">
        <w:r w:rsidR="00CE6EC3" w:rsidRPr="008D501A">
          <w:rPr>
            <w:rStyle w:val="Hyperlink"/>
          </w:rPr>
          <w:t>https://gov.wales/planning-legislation-and-policy-second-homes-and-short-term-holiday-lets</w:t>
        </w:r>
      </w:hyperlink>
    </w:p>
    <w:p w14:paraId="2F52AAD5" w14:textId="1A262F0F" w:rsidR="008E7C26" w:rsidRPr="008D501A" w:rsidRDefault="008E7C26" w:rsidP="008E7C26"/>
    <w:p w14:paraId="11708C9E" w14:textId="77777777" w:rsidR="008E7C26" w:rsidRPr="008D501A" w:rsidRDefault="008E7C26" w:rsidP="008E7C26"/>
    <w:p w14:paraId="25CF37B5" w14:textId="77777777" w:rsidR="008E7C26" w:rsidRPr="008D501A" w:rsidRDefault="008E7C26" w:rsidP="008E7C26">
      <w:pPr>
        <w:rPr>
          <w:b/>
          <w:bCs/>
          <w:u w:val="single"/>
        </w:rPr>
      </w:pPr>
      <w:r w:rsidRPr="008D501A">
        <w:rPr>
          <w:b/>
          <w:bCs/>
          <w:u w:val="single"/>
        </w:rPr>
        <w:t>Placemaking for a Thriving Welsh Language</w:t>
      </w:r>
    </w:p>
    <w:p w14:paraId="71D35FC8" w14:textId="77777777" w:rsidR="00CE6EC3" w:rsidRPr="008D501A" w:rsidRDefault="00CE6EC3" w:rsidP="008E7C26">
      <w:pPr>
        <w:rPr>
          <w:b/>
          <w:bCs/>
          <w:u w:val="single"/>
        </w:rPr>
      </w:pPr>
    </w:p>
    <w:p w14:paraId="793C76E7" w14:textId="0A4AC9AE" w:rsidR="00C17C57" w:rsidRDefault="008E7C26" w:rsidP="00E30A88">
      <w:r w:rsidRPr="008D501A">
        <w:t>Dr. Kathryn Jones</w:t>
      </w:r>
      <w:r w:rsidR="00CE6EC3" w:rsidRPr="008D501A">
        <w:t xml:space="preserve"> of </w:t>
      </w:r>
      <w:r w:rsidR="004B5184" w:rsidRPr="008D501A">
        <w:t>IAITH: Welsh Centre for Language Planning</w:t>
      </w:r>
      <w:r w:rsidR="00CE6EC3" w:rsidRPr="008D501A">
        <w:t xml:space="preserve"> introduced the wider legislative and policy context </w:t>
      </w:r>
      <w:r w:rsidR="00081C9E" w:rsidRPr="008D501A">
        <w:t xml:space="preserve">for the Welsh Language, including the Government of Wales Act 2006 (s.78(1)), </w:t>
      </w:r>
      <w:r w:rsidR="00644022" w:rsidRPr="008D501A">
        <w:t xml:space="preserve">The </w:t>
      </w:r>
      <w:r w:rsidR="00081C9E" w:rsidRPr="008D501A">
        <w:t>Welsh Language</w:t>
      </w:r>
      <w:r w:rsidR="00644022" w:rsidRPr="008D501A">
        <w:t xml:space="preserve"> (Wales)</w:t>
      </w:r>
      <w:r w:rsidR="00081C9E" w:rsidRPr="008D501A">
        <w:t xml:space="preserve"> Measure 2011</w:t>
      </w:r>
      <w:r w:rsidR="00371E25" w:rsidRPr="008D501A">
        <w:t>,</w:t>
      </w:r>
      <w:r w:rsidR="00BE299F" w:rsidRPr="008D501A">
        <w:t xml:space="preserve"> The School Standards and Organisation (Wales) Act 2013</w:t>
      </w:r>
      <w:r w:rsidR="00371E25" w:rsidRPr="008D501A">
        <w:t>, Future Generations Wellbeing Act (Wales) 2015 and the Planning Wales Act (2015).</w:t>
      </w:r>
      <w:r w:rsidR="00403389" w:rsidRPr="008D501A">
        <w:t xml:space="preserve"> Kathryn explained the relevant duties </w:t>
      </w:r>
      <w:r w:rsidR="00BE299F" w:rsidRPr="008D501A">
        <w:t>and requirements of the various Acts</w:t>
      </w:r>
      <w:r w:rsidR="002526C8" w:rsidRPr="008D501A">
        <w:t>, specifically</w:t>
      </w:r>
      <w:r w:rsidR="00371E25" w:rsidRPr="008D501A">
        <w:t xml:space="preserve"> (at local authority level)</w:t>
      </w:r>
      <w:r w:rsidR="002526C8" w:rsidRPr="008D501A">
        <w:t xml:space="preserve"> statutory Welsh in Education Strategic Plans</w:t>
      </w:r>
      <w:r w:rsidR="00371E25" w:rsidRPr="008D501A">
        <w:t xml:space="preserve">, </w:t>
      </w:r>
      <w:r w:rsidR="00B212DC" w:rsidRPr="008D501A">
        <w:t>5</w:t>
      </w:r>
      <w:r w:rsidR="00AC049E" w:rsidRPr="008D501A">
        <w:t>-</w:t>
      </w:r>
      <w:r w:rsidR="00B212DC" w:rsidRPr="008D501A">
        <w:t xml:space="preserve">year Welsh </w:t>
      </w:r>
      <w:r w:rsidR="00AC049E" w:rsidRPr="008D501A">
        <w:t>L</w:t>
      </w:r>
      <w:r w:rsidR="00B212DC" w:rsidRPr="008D501A">
        <w:t xml:space="preserve">anguage </w:t>
      </w:r>
      <w:r w:rsidR="00AC049E" w:rsidRPr="008D501A">
        <w:t>P</w:t>
      </w:r>
      <w:r w:rsidR="00B212DC" w:rsidRPr="008D501A">
        <w:t xml:space="preserve">romotion </w:t>
      </w:r>
      <w:r w:rsidR="00AC049E" w:rsidRPr="008D501A">
        <w:t>S</w:t>
      </w:r>
      <w:r w:rsidR="00B212DC" w:rsidRPr="008D501A">
        <w:t>trategies and Well Being Plans</w:t>
      </w:r>
      <w:r w:rsidR="00BE299F" w:rsidRPr="008D501A">
        <w:t xml:space="preserve">.  </w:t>
      </w:r>
    </w:p>
    <w:p w14:paraId="13525519" w14:textId="77777777" w:rsidR="00E30A88" w:rsidRPr="008D501A" w:rsidRDefault="00E30A88" w:rsidP="00E30A88"/>
    <w:p w14:paraId="0A77AC2A" w14:textId="589766BD" w:rsidR="008E7C26" w:rsidRPr="008D501A" w:rsidRDefault="00C17C57" w:rsidP="00C17C57">
      <w:pPr>
        <w:numPr>
          <w:ilvl w:val="0"/>
          <w:numId w:val="14"/>
        </w:numPr>
      </w:pPr>
      <w:r w:rsidRPr="008D501A">
        <w:t>Kathryn went on to explain</w:t>
      </w:r>
      <w:r w:rsidR="00694F34" w:rsidRPr="008D501A">
        <w:t xml:space="preserve"> how </w:t>
      </w:r>
      <w:r w:rsidR="00017129" w:rsidRPr="008D501A">
        <w:t xml:space="preserve">town and community councils </w:t>
      </w:r>
      <w:r w:rsidR="00C86530" w:rsidRPr="008D501A">
        <w:t>had a responsibility to help achieve the</w:t>
      </w:r>
      <w:r w:rsidRPr="008D501A">
        <w:t xml:space="preserve"> aim</w:t>
      </w:r>
      <w:r w:rsidR="00C05528" w:rsidRPr="008D501A">
        <w:t xml:space="preserve"> set out in Cymraeg 2050</w:t>
      </w:r>
      <w:r w:rsidRPr="008D501A">
        <w:t xml:space="preserve"> to grow the number of Welsh speakers </w:t>
      </w:r>
      <w:r w:rsidR="00AF3FA7" w:rsidRPr="008D501A">
        <w:t xml:space="preserve">throughout Wales </w:t>
      </w:r>
      <w:r w:rsidR="00C86530" w:rsidRPr="008D501A">
        <w:t xml:space="preserve">and </w:t>
      </w:r>
      <w:r w:rsidR="00A21300" w:rsidRPr="008D501A">
        <w:t xml:space="preserve">to increase </w:t>
      </w:r>
      <w:r w:rsidR="00852AFA" w:rsidRPr="008D501A">
        <w:t xml:space="preserve">people’s </w:t>
      </w:r>
      <w:r w:rsidR="00694F34" w:rsidRPr="008D501A">
        <w:t xml:space="preserve">daily </w:t>
      </w:r>
      <w:r w:rsidR="00A21300" w:rsidRPr="008D501A">
        <w:t>use of Welsh</w:t>
      </w:r>
      <w:r w:rsidRPr="008D501A">
        <w:t xml:space="preserve">. Kathryn concluded by exploring what </w:t>
      </w:r>
      <w:r w:rsidR="008E7C26" w:rsidRPr="008D501A">
        <w:t xml:space="preserve">Community </w:t>
      </w:r>
      <w:r w:rsidRPr="008D501A">
        <w:t>and</w:t>
      </w:r>
      <w:r w:rsidR="008E7C26" w:rsidRPr="008D501A">
        <w:t xml:space="preserve"> Town Councils</w:t>
      </w:r>
      <w:r w:rsidRPr="008D501A">
        <w:t xml:space="preserve"> could do</w:t>
      </w:r>
      <w:r w:rsidR="00E40F34" w:rsidRPr="008D501A">
        <w:t xml:space="preserve"> </w:t>
      </w:r>
      <w:r w:rsidR="00287D38" w:rsidRPr="008D501A">
        <w:t>in relation to this</w:t>
      </w:r>
      <w:r w:rsidRPr="008D501A">
        <w:t>. Examples were to o</w:t>
      </w:r>
      <w:r w:rsidR="008E7C26" w:rsidRPr="008D501A">
        <w:t>perate bilingually</w:t>
      </w:r>
      <w:r w:rsidRPr="008D501A">
        <w:t xml:space="preserve">, </w:t>
      </w:r>
      <w:r w:rsidR="00DB50FF" w:rsidRPr="008D501A">
        <w:t>scrutinise</w:t>
      </w:r>
      <w:r w:rsidR="00BE06D8" w:rsidRPr="008D501A">
        <w:t xml:space="preserve"> how </w:t>
      </w:r>
      <w:r w:rsidR="00240A66" w:rsidRPr="008D501A">
        <w:t xml:space="preserve">the aims of growing the numbers of Welsh speakers and the use of Welsh </w:t>
      </w:r>
      <w:r w:rsidR="00657B97" w:rsidRPr="008D501A">
        <w:t>are</w:t>
      </w:r>
      <w:r w:rsidR="00240A66" w:rsidRPr="008D501A">
        <w:t xml:space="preserve"> </w:t>
      </w:r>
      <w:r w:rsidR="00875640" w:rsidRPr="008D501A">
        <w:t xml:space="preserve">achieved in the matters that are the subject of public </w:t>
      </w:r>
      <w:r w:rsidRPr="008D501A">
        <w:t>c</w:t>
      </w:r>
      <w:r w:rsidR="008E7C26" w:rsidRPr="008D501A">
        <w:t>onsultations &amp; planning applications</w:t>
      </w:r>
      <w:r w:rsidRPr="008D501A">
        <w:t xml:space="preserve">, </w:t>
      </w:r>
      <w:r w:rsidR="00D8129C" w:rsidRPr="008D501A">
        <w:t xml:space="preserve">in the </w:t>
      </w:r>
      <w:r w:rsidRPr="008D501A">
        <w:t>d</w:t>
      </w:r>
      <w:r w:rsidR="008E7C26" w:rsidRPr="008D501A">
        <w:t>istribution of grant</w:t>
      </w:r>
      <w:r w:rsidRPr="008D501A">
        <w:t>s and</w:t>
      </w:r>
      <w:r w:rsidR="004C4882" w:rsidRPr="008D501A">
        <w:t xml:space="preserve"> in</w:t>
      </w:r>
      <w:r w:rsidRPr="008D501A">
        <w:t xml:space="preserve"> c</w:t>
      </w:r>
      <w:r w:rsidR="008E7C26" w:rsidRPr="008D501A">
        <w:t>ommunity development projects</w:t>
      </w:r>
      <w:r w:rsidRPr="008D501A">
        <w:t>.</w:t>
      </w:r>
    </w:p>
    <w:p w14:paraId="2C147F75" w14:textId="77777777" w:rsidR="008E7C26" w:rsidRPr="008D501A" w:rsidRDefault="008E7C26" w:rsidP="008E7C26">
      <w:pPr>
        <w:rPr>
          <w:i/>
          <w:iCs/>
        </w:rPr>
      </w:pPr>
    </w:p>
    <w:p w14:paraId="7B323E0B" w14:textId="77777777" w:rsidR="008E7C26" w:rsidRPr="008D501A" w:rsidRDefault="008E7C26" w:rsidP="008E7C26">
      <w:pPr>
        <w:rPr>
          <w:b/>
          <w:bCs/>
        </w:rPr>
      </w:pPr>
    </w:p>
    <w:p w14:paraId="51832681" w14:textId="1959748E" w:rsidR="008E7C26" w:rsidRPr="008D501A" w:rsidRDefault="008E7C26" w:rsidP="008E7C26">
      <w:pPr>
        <w:rPr>
          <w:b/>
          <w:bCs/>
          <w:u w:val="single"/>
        </w:rPr>
      </w:pPr>
      <w:r w:rsidRPr="008D501A">
        <w:rPr>
          <w:b/>
          <w:bCs/>
          <w:u w:val="single"/>
        </w:rPr>
        <w:t xml:space="preserve">Community Development and a </w:t>
      </w:r>
      <w:r w:rsidR="009E5B8E">
        <w:rPr>
          <w:b/>
          <w:bCs/>
          <w:u w:val="single"/>
        </w:rPr>
        <w:t>T</w:t>
      </w:r>
      <w:r w:rsidRPr="008D501A">
        <w:rPr>
          <w:b/>
          <w:bCs/>
          <w:u w:val="single"/>
        </w:rPr>
        <w:t xml:space="preserve">hriving Welsh </w:t>
      </w:r>
      <w:r w:rsidR="009E5B8E">
        <w:rPr>
          <w:b/>
          <w:bCs/>
          <w:u w:val="single"/>
        </w:rPr>
        <w:t>L</w:t>
      </w:r>
      <w:r w:rsidRPr="008D501A">
        <w:rPr>
          <w:b/>
          <w:bCs/>
          <w:u w:val="single"/>
        </w:rPr>
        <w:t xml:space="preserve">anguage in an </w:t>
      </w:r>
      <w:r w:rsidR="009E5B8E">
        <w:rPr>
          <w:b/>
          <w:bCs/>
          <w:u w:val="single"/>
        </w:rPr>
        <w:t>U</w:t>
      </w:r>
      <w:r w:rsidRPr="008D501A">
        <w:rPr>
          <w:b/>
          <w:bCs/>
          <w:u w:val="single"/>
        </w:rPr>
        <w:t xml:space="preserve">rban </w:t>
      </w:r>
      <w:r w:rsidR="009E5B8E">
        <w:rPr>
          <w:b/>
          <w:bCs/>
          <w:u w:val="single"/>
        </w:rPr>
        <w:t>C</w:t>
      </w:r>
      <w:r w:rsidRPr="008D501A">
        <w:rPr>
          <w:b/>
          <w:bCs/>
          <w:u w:val="single"/>
        </w:rPr>
        <w:t>ontext (Merthyr Tydfil)</w:t>
      </w:r>
    </w:p>
    <w:p w14:paraId="2F68FC1B" w14:textId="77777777" w:rsidR="008E7C26" w:rsidRPr="008D501A" w:rsidRDefault="008E7C26" w:rsidP="008E7C26">
      <w:pPr>
        <w:rPr>
          <w:u w:val="single"/>
        </w:rPr>
      </w:pPr>
    </w:p>
    <w:p w14:paraId="024A34D8" w14:textId="18B56DE9" w:rsidR="008E7C26" w:rsidRPr="008D501A" w:rsidRDefault="00422534" w:rsidP="008E7C26">
      <w:r w:rsidRPr="008D501A">
        <w:t xml:space="preserve">Lis Mclean of </w:t>
      </w:r>
      <w:r w:rsidR="004B5184" w:rsidRPr="008D501A">
        <w:t>Canolfan</w:t>
      </w:r>
      <w:r w:rsidRPr="008D501A">
        <w:t xml:space="preserve"> Soar </w:t>
      </w:r>
      <w:r w:rsidR="00C17C57" w:rsidRPr="008D501A">
        <w:t xml:space="preserve">explained the role of </w:t>
      </w:r>
      <w:proofErr w:type="spellStart"/>
      <w:r w:rsidR="008E7C26" w:rsidRPr="008D501A">
        <w:t>Menter</w:t>
      </w:r>
      <w:proofErr w:type="spellEnd"/>
      <w:r w:rsidR="008E7C26" w:rsidRPr="008D501A">
        <w:t xml:space="preserve"> Iaith Merthyr </w:t>
      </w:r>
      <w:proofErr w:type="spellStart"/>
      <w:r w:rsidR="008E7C26" w:rsidRPr="008D501A">
        <w:t>Tudful</w:t>
      </w:r>
      <w:proofErr w:type="spellEnd"/>
      <w:r w:rsidRPr="008D501A">
        <w:t xml:space="preserve">; </w:t>
      </w:r>
      <w:r w:rsidR="00C17C57" w:rsidRPr="008D501A">
        <w:t>their aim was</w:t>
      </w:r>
      <w:r w:rsidR="008E7C26" w:rsidRPr="008D501A">
        <w:t xml:space="preserve"> prioriti</w:t>
      </w:r>
      <w:r w:rsidRPr="008D501A">
        <w:t>s</w:t>
      </w:r>
      <w:r w:rsidR="008E7C26" w:rsidRPr="008D501A">
        <w:t>ing the development o</w:t>
      </w:r>
      <w:r w:rsidR="00C17C57" w:rsidRPr="008D501A">
        <w:t>f t</w:t>
      </w:r>
      <w:r w:rsidR="008E7C26" w:rsidRPr="008D501A">
        <w:t>he Welsh languag</w:t>
      </w:r>
      <w:r w:rsidR="00C17C57" w:rsidRPr="008D501A">
        <w:t>e, t</w:t>
      </w:r>
      <w:r w:rsidR="008E7C26" w:rsidRPr="008D501A">
        <w:t xml:space="preserve">he </w:t>
      </w:r>
      <w:r w:rsidR="00E30A88" w:rsidRPr="008D501A">
        <w:t>community,</w:t>
      </w:r>
      <w:r w:rsidR="00C17C57" w:rsidRPr="008D501A">
        <w:t xml:space="preserve"> and t</w:t>
      </w:r>
      <w:r w:rsidR="00C4241B" w:rsidRPr="008D501A">
        <w:t>h</w:t>
      </w:r>
      <w:r w:rsidR="008E7C26" w:rsidRPr="008D501A">
        <w:t>e local economy</w:t>
      </w:r>
      <w:r w:rsidR="00C4241B" w:rsidRPr="008D501A">
        <w:t>.</w:t>
      </w:r>
      <w:r w:rsidR="00E154FC" w:rsidRPr="008D501A">
        <w:t xml:space="preserve"> Li</w:t>
      </w:r>
      <w:r w:rsidR="00D66582" w:rsidRPr="008D501A">
        <w:t>s</w:t>
      </w:r>
      <w:r w:rsidR="00E154FC" w:rsidRPr="008D501A">
        <w:t xml:space="preserve"> explained that there are three s</w:t>
      </w:r>
      <w:r w:rsidR="008E7C26" w:rsidRPr="008D501A">
        <w:t xml:space="preserve">trands </w:t>
      </w:r>
      <w:r w:rsidR="004B5184" w:rsidRPr="008D501A">
        <w:t>to the work of</w:t>
      </w:r>
      <w:r w:rsidR="008E7C26" w:rsidRPr="008D501A">
        <w:t xml:space="preserve"> Canolfan Soar</w:t>
      </w:r>
      <w:r w:rsidR="00E154FC" w:rsidRPr="008D501A">
        <w:t>:</w:t>
      </w:r>
    </w:p>
    <w:p w14:paraId="73D9E47C" w14:textId="77777777" w:rsidR="008E7C26" w:rsidRPr="008D501A" w:rsidRDefault="008E7C26" w:rsidP="008E7C26">
      <w:pPr>
        <w:pStyle w:val="ListParagraph"/>
        <w:numPr>
          <w:ilvl w:val="0"/>
          <w:numId w:val="19"/>
        </w:numPr>
        <w:ind w:left="0"/>
      </w:pPr>
      <w:r w:rsidRPr="008D501A">
        <w:t>Conservation of historic buildings</w:t>
      </w:r>
    </w:p>
    <w:p w14:paraId="091F54BA" w14:textId="77777777" w:rsidR="008E7C26" w:rsidRPr="008D501A" w:rsidRDefault="008E7C26" w:rsidP="008E7C26">
      <w:pPr>
        <w:pStyle w:val="ListParagraph"/>
        <w:numPr>
          <w:ilvl w:val="0"/>
          <w:numId w:val="19"/>
        </w:numPr>
        <w:ind w:left="0"/>
      </w:pPr>
      <w:r w:rsidRPr="008D501A">
        <w:t>Development of the arts for the benefit of the community</w:t>
      </w:r>
    </w:p>
    <w:p w14:paraId="3688C31B" w14:textId="6828807C" w:rsidR="00E154FC" w:rsidRPr="008D501A" w:rsidRDefault="008E7C26" w:rsidP="00E154FC">
      <w:pPr>
        <w:pStyle w:val="ListParagraph"/>
        <w:numPr>
          <w:ilvl w:val="3"/>
          <w:numId w:val="20"/>
        </w:numPr>
        <w:ind w:left="709" w:hanging="709"/>
      </w:pPr>
      <w:r w:rsidRPr="008D501A">
        <w:t>Development and expansion of Welsh language and bi-lingual services provided within the community</w:t>
      </w:r>
    </w:p>
    <w:p w14:paraId="30F7B800" w14:textId="77777777" w:rsidR="00A46EDA" w:rsidRPr="008D501A" w:rsidRDefault="00A46EDA" w:rsidP="00E154FC"/>
    <w:p w14:paraId="79D937D4" w14:textId="14C0ABF2" w:rsidR="008E7C26" w:rsidRPr="008D501A" w:rsidRDefault="00E154FC" w:rsidP="008E7C26">
      <w:r w:rsidRPr="008D501A">
        <w:t xml:space="preserve">The organisation has </w:t>
      </w:r>
      <w:r w:rsidR="008E7C26" w:rsidRPr="008D501A">
        <w:t>47,000 visitors a year</w:t>
      </w:r>
      <w:r w:rsidRPr="008D501A">
        <w:t>, employs</w:t>
      </w:r>
      <w:r w:rsidR="008E7C26" w:rsidRPr="008D501A">
        <w:t xml:space="preserve"> 20 people</w:t>
      </w:r>
      <w:r w:rsidRPr="008D501A">
        <w:t xml:space="preserve"> and has 2</w:t>
      </w:r>
      <w:r w:rsidR="008E7C26" w:rsidRPr="008D501A">
        <w:t>00 activities a year</w:t>
      </w:r>
      <w:r w:rsidRPr="008D501A">
        <w:t>.</w:t>
      </w:r>
      <w:r w:rsidR="004B5184" w:rsidRPr="008D501A">
        <w:t xml:space="preserve"> </w:t>
      </w:r>
      <w:r w:rsidR="008E7C26" w:rsidRPr="008D501A">
        <w:t>Canolfan Soar’s strategic goal is to contribute to the regeneration of Merthyr town centre, by providing a place for people to meet, learn, socialise, and engage with education and the arts. Its activities aim to raise confidence, increase self-esteem, and broaden horizons through the arts and education while contributing to local economic development.</w:t>
      </w:r>
    </w:p>
    <w:p w14:paraId="1D3FB595" w14:textId="77777777" w:rsidR="008E7C26" w:rsidRPr="008D501A" w:rsidRDefault="008E7C26" w:rsidP="008E7C26"/>
    <w:p w14:paraId="3025C875" w14:textId="5E981172" w:rsidR="008E7C26" w:rsidRPr="008D501A" w:rsidRDefault="00E154FC" w:rsidP="008E7C26">
      <w:r w:rsidRPr="008D501A">
        <w:t>Li</w:t>
      </w:r>
      <w:r w:rsidR="00D66582" w:rsidRPr="008D501A">
        <w:t>s</w:t>
      </w:r>
      <w:r w:rsidRPr="008D501A">
        <w:t xml:space="preserve"> highlighted tha</w:t>
      </w:r>
      <w:r w:rsidR="008E7C26" w:rsidRPr="008D501A">
        <w:t>t a</w:t>
      </w:r>
      <w:r w:rsidRPr="008D501A">
        <w:t>t a</w:t>
      </w:r>
      <w:r w:rsidR="008E7C26" w:rsidRPr="008D501A">
        <w:t xml:space="preserve"> local level the Centre is working successfully and strategically with the local authority and other organisations in contributing towards local regeneration and </w:t>
      </w:r>
      <w:r w:rsidR="008E7C26" w:rsidRPr="008D501A">
        <w:lastRenderedPageBreak/>
        <w:t>cultural projects, “the total economic impact generated by Canolfan Soar within the south Wales economy is estimated to be £1.29 –£1.30 million.”</w:t>
      </w:r>
      <w:r w:rsidR="008E7C26" w:rsidRPr="008D501A">
        <w:rPr>
          <w:b/>
          <w:bCs/>
        </w:rPr>
        <w:t xml:space="preserve"> </w:t>
      </w:r>
      <w:r w:rsidR="008E7C26" w:rsidRPr="008D501A">
        <w:t xml:space="preserve"> </w:t>
      </w:r>
    </w:p>
    <w:p w14:paraId="6C7D675C" w14:textId="77777777" w:rsidR="008E7C26" w:rsidRPr="008D501A" w:rsidRDefault="008E7C26" w:rsidP="008E7C26"/>
    <w:p w14:paraId="21F3305B" w14:textId="77777777" w:rsidR="008E7C26" w:rsidRPr="008D501A" w:rsidRDefault="008E7C26" w:rsidP="008E7C26"/>
    <w:p w14:paraId="01793AF4" w14:textId="43110491" w:rsidR="008E7C26" w:rsidRPr="008D501A" w:rsidRDefault="00A46EDA" w:rsidP="008E7C26">
      <w:pPr>
        <w:rPr>
          <w:b/>
          <w:bCs/>
          <w:u w:val="single"/>
        </w:rPr>
      </w:pPr>
      <w:r w:rsidRPr="008D501A">
        <w:rPr>
          <w:b/>
          <w:bCs/>
          <w:u w:val="single"/>
        </w:rPr>
        <w:t>Community Council Perspective</w:t>
      </w:r>
    </w:p>
    <w:p w14:paraId="2DF3B63E" w14:textId="77777777" w:rsidR="00A46EDA" w:rsidRPr="008D501A" w:rsidRDefault="00A46EDA" w:rsidP="00A46EDA"/>
    <w:p w14:paraId="3A767AEF" w14:textId="1A1EBFFA" w:rsidR="00423977" w:rsidRPr="008D501A" w:rsidRDefault="00E154FC" w:rsidP="008E7C26">
      <w:pPr>
        <w:rPr>
          <w:b/>
          <w:bCs/>
          <w:u w:val="single"/>
        </w:rPr>
      </w:pPr>
      <w:r w:rsidRPr="008D501A">
        <w:t>Gareth</w:t>
      </w:r>
      <w:r w:rsidR="00A46EDA" w:rsidRPr="008D501A">
        <w:t xml:space="preserve"> Ioan of Llanllwchaearn Community Council</w:t>
      </w:r>
      <w:r w:rsidRPr="008D501A">
        <w:t xml:space="preserve"> </w:t>
      </w:r>
      <w:r w:rsidR="00A46EDA" w:rsidRPr="008D501A">
        <w:t xml:space="preserve">spoke about </w:t>
      </w:r>
      <w:r w:rsidRPr="008D501A">
        <w:t>c</w:t>
      </w:r>
      <w:r w:rsidR="008E7C26" w:rsidRPr="008D501A">
        <w:t>ommunity development in the Welsh language f</w:t>
      </w:r>
      <w:r w:rsidRPr="008D501A">
        <w:t>ro</w:t>
      </w:r>
      <w:r w:rsidR="008E7C26" w:rsidRPr="008D501A">
        <w:t xml:space="preserve">m a </w:t>
      </w:r>
      <w:r w:rsidR="00A46EDA" w:rsidRPr="008D501A">
        <w:t xml:space="preserve">CTC </w:t>
      </w:r>
      <w:r w:rsidR="008E7C26" w:rsidRPr="008D501A">
        <w:t>perspective</w:t>
      </w:r>
      <w:r w:rsidRPr="008D501A">
        <w:t xml:space="preserve">. He explained that his </w:t>
      </w:r>
      <w:r w:rsidR="00423977" w:rsidRPr="008D501A">
        <w:t xml:space="preserve">Council area has a high </w:t>
      </w:r>
      <w:r w:rsidR="008E7C26" w:rsidRPr="008D501A">
        <w:t xml:space="preserve">population of Welsh </w:t>
      </w:r>
      <w:r w:rsidR="009E5B8E" w:rsidRPr="008D501A">
        <w:t>speakers,</w:t>
      </w:r>
      <w:r w:rsidR="00423977" w:rsidRPr="008D501A">
        <w:t xml:space="preserve"> and the language is particularly important in </w:t>
      </w:r>
      <w:r w:rsidR="008E7C26" w:rsidRPr="008D501A">
        <w:t>Placemaking in rural areas</w:t>
      </w:r>
      <w:r w:rsidR="00A46EDA" w:rsidRPr="008D501A">
        <w:t xml:space="preserve">. </w:t>
      </w:r>
    </w:p>
    <w:p w14:paraId="1B6F88B0" w14:textId="77777777" w:rsidR="00423977" w:rsidRPr="008D501A" w:rsidRDefault="00423977" w:rsidP="008E7C26"/>
    <w:p w14:paraId="6AE3E83A" w14:textId="28B7A7DC" w:rsidR="00756A0D" w:rsidRPr="008D501A" w:rsidRDefault="00423977" w:rsidP="00756A0D">
      <w:r w:rsidRPr="008D501A">
        <w:t xml:space="preserve">Gareth </w:t>
      </w:r>
      <w:r w:rsidR="006E68EE" w:rsidRPr="008D501A">
        <w:t>talked about the</w:t>
      </w:r>
      <w:r w:rsidRPr="008D501A">
        <w:t xml:space="preserve"> r</w:t>
      </w:r>
      <w:r w:rsidR="008E7C26" w:rsidRPr="008D501A">
        <w:t>esponsibility on Councillors to be aware of the government strategies and wellbeing plans</w:t>
      </w:r>
      <w:r w:rsidRPr="008D501A">
        <w:t xml:space="preserve"> to improve</w:t>
      </w:r>
      <w:r w:rsidR="008E7C26" w:rsidRPr="008D501A">
        <w:t xml:space="preserve"> the economic, social, and environmental wellbeing</w:t>
      </w:r>
      <w:r w:rsidR="00DC094C" w:rsidRPr="008D501A">
        <w:t>,</w:t>
      </w:r>
      <w:r w:rsidR="008E7C26" w:rsidRPr="008D501A">
        <w:t xml:space="preserve"> ensuring a better quality of life for this and future generations. </w:t>
      </w:r>
      <w:r w:rsidR="00756A0D" w:rsidRPr="008D501A">
        <w:t>He also discussed</w:t>
      </w:r>
    </w:p>
    <w:p w14:paraId="4450DEE6" w14:textId="3E4ED4D3" w:rsidR="008E7C26" w:rsidRPr="008D501A" w:rsidRDefault="00666FE5" w:rsidP="008E7C26">
      <w:r w:rsidRPr="008D501A">
        <w:t>the creative potential implicit in a town or community council as a platform to implement proactive and significant community development projects for the benefit of the community - including sustaining and promoting the Welsh language</w:t>
      </w:r>
      <w:r w:rsidR="00A2618E" w:rsidRPr="008D501A">
        <w:t>.</w:t>
      </w:r>
    </w:p>
    <w:p w14:paraId="55427A2A" w14:textId="77777777" w:rsidR="009E5B8E" w:rsidRDefault="009E5B8E" w:rsidP="00F7685C">
      <w:pPr>
        <w:jc w:val="both"/>
        <w:rPr>
          <w:sz w:val="26"/>
          <w:szCs w:val="26"/>
        </w:rPr>
      </w:pPr>
    </w:p>
    <w:p w14:paraId="4A460E74" w14:textId="77777777" w:rsidR="00BE0EB0" w:rsidRDefault="00F7685C" w:rsidP="00F7685C">
      <w:pPr>
        <w:jc w:val="both"/>
      </w:pPr>
      <w:r w:rsidRPr="00BE0EB0">
        <w:t>Gareth then went on to consider how community councils can promote and maintain the Welsh language as a living and viable language in their communities. Firstly, by using more Welsh - not just in the agenda and minutes, but also within the council’s own discussions and activities. Secondly, in their response to public consultations by weighing up plans and recommendations in terms of the viability of the Welsh language in the local area. This also applies to planning applications. But in t</w:t>
      </w:r>
      <w:r w:rsidR="00B211E6" w:rsidRPr="00BE0EB0">
        <w:t>he</w:t>
      </w:r>
      <w:r w:rsidRPr="00BE0EB0">
        <w:t xml:space="preserve"> context of planning, Gareth felt that community </w:t>
      </w:r>
      <w:r w:rsidR="00B211E6" w:rsidRPr="00BE0EB0">
        <w:t>councillors</w:t>
      </w:r>
      <w:r w:rsidRPr="00BE0EB0">
        <w:t xml:space="preserve"> (and others) may need help on how to measure the impact of local developments on the Welsh language. Thirdly, it is possible for a community council to contribute to creating a positive Welsh environment in an area through its powers of street naming and erecting information signs and so on. The right to allocate grants is another means by which community councils can constructively influence the viability of the Welsh language; by supporting local organizations, societies and groups that use the Welsh language and contribute positively to its local culture and viability. Finally, and perhaps most importantly, there is an opportunity to be proactive and creative. </w:t>
      </w:r>
    </w:p>
    <w:p w14:paraId="6E35711E" w14:textId="77777777" w:rsidR="00BE0EB0" w:rsidRDefault="00BE0EB0" w:rsidP="00F7685C">
      <w:pPr>
        <w:jc w:val="both"/>
      </w:pPr>
    </w:p>
    <w:p w14:paraId="276AAFEC" w14:textId="5E652EA8" w:rsidR="00F7685C" w:rsidRPr="00BE0EB0" w:rsidRDefault="00F7685C" w:rsidP="00F7685C">
      <w:pPr>
        <w:jc w:val="both"/>
      </w:pPr>
      <w:r w:rsidRPr="00BE0EB0">
        <w:t>The Local Government and Elections (Wales) Act 2021 gives community councils the right to "... improve the economic, social and environmental well-being of people and their communities" which includes the viability of the Welsh language. Gareth referred to Local Action</w:t>
      </w:r>
      <w:r w:rsidR="001E7F29">
        <w:t xml:space="preserve">, </w:t>
      </w:r>
      <w:r w:rsidRPr="00BE0EB0">
        <w:t xml:space="preserve">a micro language planning tool he authored to help community groups identify local development needs in terms of the Welsh language. The community council is a good vehicle for implementing many ideas and projects locally but perhaps not always. Other organizations and organizations are often the best vehicles. But there is potential for the council to act as a catalyst, to identify needs, to stimulate partnerships and to act in partnership with others </w:t>
      </w:r>
      <w:r w:rsidR="00B92A7B" w:rsidRPr="00BE0EB0">
        <w:t>–</w:t>
      </w:r>
      <w:r w:rsidRPr="00BE0EB0">
        <w:t xml:space="preserve"> </w:t>
      </w:r>
      <w:r w:rsidR="00BE0EB0" w:rsidRPr="00BE0EB0">
        <w:t>i.e.,</w:t>
      </w:r>
      <w:r w:rsidRPr="00BE0EB0">
        <w:t xml:space="preserve"> to take the leading role within the community and lead on this process of 'place-making'.</w:t>
      </w:r>
    </w:p>
    <w:p w14:paraId="77EF039E" w14:textId="77777777" w:rsidR="00F7685C" w:rsidRPr="008D501A" w:rsidRDefault="00F7685C" w:rsidP="0092277B"/>
    <w:p w14:paraId="41947A2D" w14:textId="0F3909A7" w:rsidR="008E7C26" w:rsidRPr="008D501A" w:rsidRDefault="008E7C26" w:rsidP="008E7C26"/>
    <w:p w14:paraId="781FEBFB" w14:textId="77777777" w:rsidR="008E7C26" w:rsidRPr="008D501A" w:rsidRDefault="008E7C26" w:rsidP="008E7C26"/>
    <w:p w14:paraId="3732CA17" w14:textId="4A7AE90A" w:rsidR="008E7C26" w:rsidRPr="008D501A" w:rsidRDefault="008E7C26" w:rsidP="008E7C26">
      <w:pPr>
        <w:rPr>
          <w:b/>
          <w:bCs/>
          <w:u w:val="single"/>
        </w:rPr>
      </w:pPr>
      <w:r w:rsidRPr="008D501A">
        <w:rPr>
          <w:b/>
          <w:bCs/>
          <w:u w:val="single"/>
        </w:rPr>
        <w:t xml:space="preserve">Land </w:t>
      </w:r>
      <w:r w:rsidR="005E3526">
        <w:rPr>
          <w:b/>
          <w:bCs/>
          <w:u w:val="single"/>
        </w:rPr>
        <w:t>U</w:t>
      </w:r>
      <w:r w:rsidRPr="008D501A">
        <w:rPr>
          <w:b/>
          <w:bCs/>
          <w:u w:val="single"/>
        </w:rPr>
        <w:t xml:space="preserve">se </w:t>
      </w:r>
      <w:r w:rsidR="005E3526">
        <w:rPr>
          <w:b/>
          <w:bCs/>
          <w:u w:val="single"/>
        </w:rPr>
        <w:t>P</w:t>
      </w:r>
      <w:r w:rsidRPr="008D501A">
        <w:rPr>
          <w:b/>
          <w:bCs/>
          <w:u w:val="single"/>
        </w:rPr>
        <w:t xml:space="preserve">lanning </w:t>
      </w:r>
      <w:r w:rsidR="005E3526">
        <w:rPr>
          <w:b/>
          <w:bCs/>
          <w:u w:val="single"/>
        </w:rPr>
        <w:t>D</w:t>
      </w:r>
      <w:r w:rsidRPr="008D501A">
        <w:rPr>
          <w:b/>
          <w:bCs/>
          <w:u w:val="single"/>
        </w:rPr>
        <w:t xml:space="preserve">ecision </w:t>
      </w:r>
      <w:r w:rsidR="005E3526">
        <w:rPr>
          <w:b/>
          <w:bCs/>
          <w:u w:val="single"/>
        </w:rPr>
        <w:t>M</w:t>
      </w:r>
      <w:r w:rsidRPr="008D501A">
        <w:rPr>
          <w:b/>
          <w:bCs/>
          <w:u w:val="single"/>
        </w:rPr>
        <w:t xml:space="preserve">aking and the Welsh </w:t>
      </w:r>
      <w:r w:rsidR="005E3526">
        <w:rPr>
          <w:b/>
          <w:bCs/>
          <w:u w:val="single"/>
        </w:rPr>
        <w:t>L</w:t>
      </w:r>
      <w:r w:rsidRPr="008D501A">
        <w:rPr>
          <w:b/>
          <w:bCs/>
          <w:u w:val="single"/>
        </w:rPr>
        <w:t>anguage</w:t>
      </w:r>
    </w:p>
    <w:p w14:paraId="327F9339" w14:textId="77777777" w:rsidR="008E7C26" w:rsidRPr="008D501A" w:rsidRDefault="008E7C26" w:rsidP="008E7C26"/>
    <w:p w14:paraId="48736310" w14:textId="0565E923" w:rsidR="008E7C26" w:rsidRPr="008D501A" w:rsidRDefault="00A46EDA" w:rsidP="008E7C26">
      <w:r w:rsidRPr="008D501A">
        <w:t>Owain Wyn of Burum Consultancy explored several case studies to illustrate the land use planning dimension of Welsh Language. He started</w:t>
      </w:r>
      <w:r w:rsidR="0092277B" w:rsidRPr="008D501A">
        <w:t xml:space="preserve"> by identifying some of the relevant extracts from planning legislation</w:t>
      </w:r>
      <w:r w:rsidR="00192614" w:rsidRPr="008D501A">
        <w:t xml:space="preserve"> and policy that clarify the importance of the Welsh language in the planning system both </w:t>
      </w:r>
      <w:r w:rsidR="00BF012A" w:rsidRPr="008D501A">
        <w:t xml:space="preserve">in terms of </w:t>
      </w:r>
      <w:r w:rsidR="00192614" w:rsidRPr="008D501A">
        <w:t xml:space="preserve">policy creation and planning decisions. He </w:t>
      </w:r>
      <w:r w:rsidR="00192614" w:rsidRPr="008D501A">
        <w:lastRenderedPageBreak/>
        <w:t xml:space="preserve">emphasised that </w:t>
      </w:r>
      <w:r w:rsidR="008E7C26" w:rsidRPr="008D501A">
        <w:rPr>
          <w:i/>
          <w:iCs/>
        </w:rPr>
        <w:t>“</w:t>
      </w:r>
      <w:r w:rsidR="008E7C26" w:rsidRPr="008D501A">
        <w:t>The land use Planning system should take</w:t>
      </w:r>
      <w:r w:rsidR="008E7C26" w:rsidRPr="008D501A">
        <w:rPr>
          <w:strike/>
        </w:rPr>
        <w:t xml:space="preserve"> in</w:t>
      </w:r>
      <w:r w:rsidR="000F3E27" w:rsidRPr="008D501A">
        <w:rPr>
          <w:strike/>
        </w:rPr>
        <w:t>to</w:t>
      </w:r>
      <w:r w:rsidR="008E7C26" w:rsidRPr="008D501A">
        <w:t xml:space="preserve"> account of the conditions which are essential to the Welsh language and in so doing to its use</w:t>
      </w:r>
      <w:r w:rsidR="008E7C26" w:rsidRPr="008D501A">
        <w:rPr>
          <w:b/>
          <w:bCs/>
        </w:rPr>
        <w:t xml:space="preserve"> </w:t>
      </w:r>
      <w:r w:rsidR="008E7C26" w:rsidRPr="008D501A">
        <w:t xml:space="preserve">and the Thriving Welsh language well-being goal.” </w:t>
      </w:r>
      <w:r w:rsidR="00192614" w:rsidRPr="008D501A">
        <w:t xml:space="preserve">He also referenced an objective in </w:t>
      </w:r>
      <w:r w:rsidR="008E7C26" w:rsidRPr="008D501A">
        <w:t>Future Wales 2040 “Wales where people live…… in places with a thriving Welsh language”</w:t>
      </w:r>
      <w:r w:rsidR="00116F99" w:rsidRPr="008D501A">
        <w:t>.</w:t>
      </w:r>
    </w:p>
    <w:p w14:paraId="0DAC4351" w14:textId="77777777" w:rsidR="008E7C26" w:rsidRPr="008D501A" w:rsidRDefault="008E7C26" w:rsidP="008E7C26"/>
    <w:p w14:paraId="44784B66" w14:textId="78A1F02C" w:rsidR="008E7C26" w:rsidRPr="008D501A" w:rsidRDefault="00192614" w:rsidP="008E7C26">
      <w:r w:rsidRPr="008D501A">
        <w:t xml:space="preserve">Owain discussed that when making planning decisions </w:t>
      </w:r>
      <w:r w:rsidR="008E7C26" w:rsidRPr="008D501A">
        <w:t>“Considerations relating to the use of the Welsh language may be considered by decision makers so far as they are material to applications for planning permission</w:t>
      </w:r>
      <w:r w:rsidRPr="008D501A">
        <w:t>”. He explained that p</w:t>
      </w:r>
      <w:r w:rsidR="008E7C26" w:rsidRPr="008D501A">
        <w:t xml:space="preserve">olicies and decisions must not introduce any element of discrimination, based on (individual) linguistic ability, and should not seek to control housing.  </w:t>
      </w:r>
    </w:p>
    <w:p w14:paraId="55F15CCC" w14:textId="77777777" w:rsidR="008E7C26" w:rsidRPr="008D501A" w:rsidRDefault="008E7C26" w:rsidP="008E7C26"/>
    <w:p w14:paraId="2781E8A9" w14:textId="7154E415" w:rsidR="008E7C26" w:rsidRPr="008D501A" w:rsidRDefault="00192614" w:rsidP="008E7C26">
      <w:r w:rsidRPr="008D501A">
        <w:t>Owain went on to advise that i</w:t>
      </w:r>
      <w:r w:rsidR="008E7C26" w:rsidRPr="008D501A">
        <w:t xml:space="preserve">f required, language impact assessments may be carried out in respect of large developments not allocated in a development plan which are proposed in areas of sensitivity or importance for the language. </w:t>
      </w:r>
      <w:r w:rsidRPr="008D501A">
        <w:t xml:space="preserve">He stated the importance that </w:t>
      </w:r>
      <w:r w:rsidR="008E7C26" w:rsidRPr="008D501A">
        <w:t>such areas should be defined clearly in the development plan.</w:t>
      </w:r>
    </w:p>
    <w:p w14:paraId="23D8BF49" w14:textId="77777777" w:rsidR="008E7C26" w:rsidRPr="008D501A" w:rsidRDefault="008E7C26" w:rsidP="008E7C26"/>
    <w:p w14:paraId="2533FC5F" w14:textId="182FB828" w:rsidR="008E7C26" w:rsidRPr="008D501A" w:rsidRDefault="00192614" w:rsidP="008E7C26">
      <w:r w:rsidRPr="008D501A">
        <w:t>Owain concluded that the</w:t>
      </w:r>
      <w:r w:rsidR="008E7C26" w:rsidRPr="008D501A">
        <w:t xml:space="preserve"> Government will expect all local planning authorities to consider how their local development plan will contribute to placemaking …… where the Welsh language thrives.</w:t>
      </w:r>
    </w:p>
    <w:p w14:paraId="56659D1B" w14:textId="77777777" w:rsidR="008E7C26" w:rsidRPr="008D501A" w:rsidRDefault="008E7C26" w:rsidP="008E7C26">
      <w:pPr>
        <w:rPr>
          <w:b/>
          <w:bCs/>
          <w:i/>
          <w:iCs/>
        </w:rPr>
      </w:pPr>
    </w:p>
    <w:p w14:paraId="1348F16C" w14:textId="5E159684" w:rsidR="008E7C26" w:rsidRPr="008D501A" w:rsidRDefault="00EE3C24" w:rsidP="008E7C26">
      <w:pPr>
        <w:rPr>
          <w:b/>
          <w:bCs/>
          <w:u w:val="single"/>
        </w:rPr>
      </w:pPr>
      <w:r w:rsidRPr="008D501A">
        <w:rPr>
          <w:b/>
          <w:bCs/>
          <w:u w:val="single"/>
        </w:rPr>
        <w:t>Local Planning Authority Perspective</w:t>
      </w:r>
    </w:p>
    <w:p w14:paraId="6C1DA404" w14:textId="77777777" w:rsidR="00EE3C24" w:rsidRPr="008D501A" w:rsidRDefault="00EE3C24" w:rsidP="008E7C26">
      <w:pPr>
        <w:rPr>
          <w:b/>
          <w:bCs/>
          <w:u w:val="single"/>
        </w:rPr>
      </w:pPr>
    </w:p>
    <w:p w14:paraId="002C5E1F" w14:textId="7ED2D340" w:rsidR="008E7C26" w:rsidRPr="008D501A" w:rsidRDefault="008E7C26" w:rsidP="008E7C26">
      <w:r w:rsidRPr="008D501A">
        <w:t xml:space="preserve">Angharad Crump </w:t>
      </w:r>
      <w:r w:rsidR="00EE3C24" w:rsidRPr="008D501A">
        <w:t>and</w:t>
      </w:r>
      <w:r w:rsidRPr="008D501A">
        <w:t xml:space="preserve"> Ffreuer</w:t>
      </w:r>
      <w:r w:rsidR="00EE3C24" w:rsidRPr="008D501A">
        <w:t xml:space="preserve"> </w:t>
      </w:r>
      <w:r w:rsidRPr="008D501A">
        <w:t>Owen</w:t>
      </w:r>
      <w:r w:rsidR="00EE3C24" w:rsidRPr="008D501A">
        <w:t xml:space="preserve"> of </w:t>
      </w:r>
      <w:r w:rsidRPr="008D501A">
        <w:t xml:space="preserve">Cyngor Sir Ynys Môn </w:t>
      </w:r>
      <w:r w:rsidR="00EE3C24" w:rsidRPr="008D501A">
        <w:t>/</w:t>
      </w:r>
      <w:r w:rsidRPr="008D501A">
        <w:t>Isle of Anglesey County Council</w:t>
      </w:r>
      <w:r w:rsidR="004D3CE4" w:rsidRPr="008D501A">
        <w:t xml:space="preserve"> opened their presentation by outlining the l</w:t>
      </w:r>
      <w:r w:rsidRPr="008D501A">
        <w:t xml:space="preserve">ocal </w:t>
      </w:r>
      <w:r w:rsidR="004D3CE4" w:rsidRPr="008D501A">
        <w:t>p</w:t>
      </w:r>
      <w:r w:rsidRPr="008D501A">
        <w:t xml:space="preserve">olicy </w:t>
      </w:r>
      <w:r w:rsidR="004D3CE4" w:rsidRPr="008D501A">
        <w:t>b</w:t>
      </w:r>
      <w:r w:rsidRPr="008D501A">
        <w:t>ase</w:t>
      </w:r>
      <w:r w:rsidR="004D3CE4" w:rsidRPr="008D501A">
        <w:t xml:space="preserve"> in</w:t>
      </w:r>
      <w:r w:rsidR="00EE3C24" w:rsidRPr="008D501A">
        <w:t xml:space="preserve"> </w:t>
      </w:r>
      <w:r w:rsidRPr="008D501A">
        <w:t xml:space="preserve">Gwynedd and Anglesey </w:t>
      </w:r>
      <w:r w:rsidR="004D3CE4" w:rsidRPr="008D501A">
        <w:t xml:space="preserve">including the </w:t>
      </w:r>
      <w:r w:rsidRPr="008D501A">
        <w:t>joint Local Development Plan</w:t>
      </w:r>
      <w:r w:rsidR="004D3CE4" w:rsidRPr="008D501A">
        <w:t xml:space="preserve"> and s</w:t>
      </w:r>
      <w:r w:rsidRPr="008D501A">
        <w:t xml:space="preserve">upplementary </w:t>
      </w:r>
      <w:r w:rsidR="004D3CE4" w:rsidRPr="008D501A">
        <w:t>p</w:t>
      </w:r>
      <w:r w:rsidRPr="008D501A">
        <w:t xml:space="preserve">lanning </w:t>
      </w:r>
      <w:r w:rsidR="004D3CE4" w:rsidRPr="008D501A">
        <w:t>g</w:t>
      </w:r>
      <w:r w:rsidRPr="008D501A">
        <w:t>uidance</w:t>
      </w:r>
      <w:r w:rsidR="004D3CE4" w:rsidRPr="008D501A">
        <w:t xml:space="preserve"> –</w:t>
      </w:r>
      <w:r w:rsidRPr="008D501A">
        <w:t xml:space="preserve"> </w:t>
      </w:r>
      <w:r w:rsidR="004D3CE4" w:rsidRPr="008D501A">
        <w:t>“</w:t>
      </w:r>
      <w:r w:rsidRPr="008D501A">
        <w:t>Maintaining and creating distinctive and sustainable communities</w:t>
      </w:r>
      <w:r w:rsidR="00EE3C24" w:rsidRPr="008D501A">
        <w:t xml:space="preserve"> </w:t>
      </w:r>
      <w:r w:rsidRPr="008D501A">
        <w:t>Welsh Language Strategy 2016-2021</w:t>
      </w:r>
      <w:r w:rsidR="004D3CE4" w:rsidRPr="008D501A">
        <w:t xml:space="preserve">”. The Council’s goal </w:t>
      </w:r>
      <w:r w:rsidRPr="008D501A">
        <w:t>for the 2021 Census is to see an increase in the number of Welsh speakers and that the percentage increases to at least 60.1% as it was in 2001</w:t>
      </w:r>
      <w:r w:rsidR="004D0B1D" w:rsidRPr="008D501A">
        <w:t>.</w:t>
      </w:r>
    </w:p>
    <w:p w14:paraId="41237872" w14:textId="77777777" w:rsidR="008E7C26" w:rsidRPr="008D501A" w:rsidRDefault="008E7C26" w:rsidP="008E7C26">
      <w:pPr>
        <w:rPr>
          <w:u w:val="single"/>
        </w:rPr>
      </w:pPr>
    </w:p>
    <w:p w14:paraId="75035667" w14:textId="0BD504D9" w:rsidR="008E7C26" w:rsidRPr="008D501A" w:rsidRDefault="004D3CE4" w:rsidP="004D3CE4">
      <w:r w:rsidRPr="008D501A">
        <w:t xml:space="preserve">Angharad and Ffreur explained how the Council </w:t>
      </w:r>
      <w:r w:rsidR="00971FEF" w:rsidRPr="008D501A">
        <w:t>consider the</w:t>
      </w:r>
      <w:r w:rsidR="008E7C26" w:rsidRPr="008D501A">
        <w:t xml:space="preserve"> Welsh language</w:t>
      </w:r>
      <w:r w:rsidRPr="008D501A">
        <w:t xml:space="preserve"> in the planning process. </w:t>
      </w:r>
      <w:r w:rsidR="008E7C26" w:rsidRPr="008D501A">
        <w:t>In accordance with Policy PS1 developers must identify whether a Welsh language statement/ assessment should be prepared</w:t>
      </w:r>
      <w:r w:rsidRPr="008D501A">
        <w:t xml:space="preserve"> </w:t>
      </w:r>
      <w:r w:rsidR="008E7C26" w:rsidRPr="008D501A">
        <w:t xml:space="preserve">to assess and confirm whether the development will safeguard, </w:t>
      </w:r>
      <w:r w:rsidR="00D23118" w:rsidRPr="008D501A">
        <w:t>support,</w:t>
      </w:r>
      <w:r w:rsidR="008E7C26" w:rsidRPr="008D501A">
        <w:t xml:space="preserve"> and promote the use of Welsh as part of sustainability criteria</w:t>
      </w:r>
      <w:r w:rsidRPr="008D501A">
        <w:t>. They are required to assess t</w:t>
      </w:r>
      <w:r w:rsidR="008E7C26" w:rsidRPr="008D501A">
        <w:t xml:space="preserve">o what extent </w:t>
      </w:r>
      <w:r w:rsidR="008E7C26" w:rsidRPr="008D501A">
        <w:rPr>
          <w:strike/>
        </w:rPr>
        <w:t>is</w:t>
      </w:r>
      <w:r w:rsidR="008E7C26" w:rsidRPr="008D501A">
        <w:t xml:space="preserve"> the development</w:t>
      </w:r>
      <w:r w:rsidR="00AA122D" w:rsidRPr="008D501A">
        <w:t xml:space="preserve"> is</w:t>
      </w:r>
      <w:r w:rsidR="008E7C26" w:rsidRPr="008D501A">
        <w:t xml:space="preserve"> likely to have a positive, </w:t>
      </w:r>
      <w:r w:rsidR="00D23118" w:rsidRPr="008D501A">
        <w:t>neutral,</w:t>
      </w:r>
      <w:r w:rsidR="008E7C26" w:rsidRPr="008D501A">
        <w:t xml:space="preserve"> or negative effect </w:t>
      </w:r>
      <w:r w:rsidR="00EA65C0" w:rsidRPr="008D501A">
        <w:t>on</w:t>
      </w:r>
      <w:r w:rsidR="008E7C26" w:rsidRPr="008D501A">
        <w:t xml:space="preserve"> the area’s linguistic character</w:t>
      </w:r>
      <w:r w:rsidR="00EA65C0" w:rsidRPr="008D501A">
        <w:t>.</w:t>
      </w:r>
      <w:r w:rsidR="008E7C26" w:rsidRPr="008D501A">
        <w:t xml:space="preserve"> </w:t>
      </w:r>
    </w:p>
    <w:p w14:paraId="1C16A7EE" w14:textId="77777777" w:rsidR="008E7C26" w:rsidRPr="008D501A" w:rsidRDefault="008E7C26" w:rsidP="008E7C26"/>
    <w:p w14:paraId="204DE699" w14:textId="34F0DBEB" w:rsidR="008E7C26" w:rsidRPr="008D501A" w:rsidRDefault="0096075B" w:rsidP="008E7C26">
      <w:r w:rsidRPr="008D501A">
        <w:t>They used two c</w:t>
      </w:r>
      <w:r w:rsidR="008E7C26" w:rsidRPr="008D501A">
        <w:t>ase studies</w:t>
      </w:r>
      <w:r w:rsidRPr="008D501A">
        <w:t xml:space="preserve"> to emphasise the Council’s approach: </w:t>
      </w:r>
      <w:r w:rsidR="008E7C26" w:rsidRPr="008D501A">
        <w:t>Horizon’s Wylfa Newydd power station project and the Morlais tidal energy</w:t>
      </w:r>
      <w:r w:rsidRPr="008D501A">
        <w:t xml:space="preserve"> p</w:t>
      </w:r>
      <w:r w:rsidR="008E7C26" w:rsidRPr="008D501A">
        <w:t>roject</w:t>
      </w:r>
      <w:r w:rsidRPr="008D501A">
        <w:t xml:space="preserve"> both</w:t>
      </w:r>
      <w:r w:rsidR="008E7C26" w:rsidRPr="008D501A">
        <w:t xml:space="preserve"> determined by the UK and Welsh Governments</w:t>
      </w:r>
      <w:r w:rsidRPr="008D501A">
        <w:t xml:space="preserve">. </w:t>
      </w:r>
      <w:r w:rsidR="008E7C26" w:rsidRPr="008D501A">
        <w:t>In both instances</w:t>
      </w:r>
      <w:r w:rsidR="00EA6130" w:rsidRPr="008D501A">
        <w:t>,</w:t>
      </w:r>
      <w:r w:rsidR="008E7C26" w:rsidRPr="008D501A">
        <w:t xml:space="preserve"> the need for a Welsh language assessment was identified early in accordance with the requirements of the joint Local Development Plan and the Supplementary Planning Guidance.</w:t>
      </w:r>
    </w:p>
    <w:p w14:paraId="0B52FC2B" w14:textId="77777777" w:rsidR="008E7C26" w:rsidRPr="008D501A" w:rsidRDefault="008E7C26" w:rsidP="008E7C26">
      <w:pPr>
        <w:rPr>
          <w:u w:val="single"/>
        </w:rPr>
      </w:pPr>
    </w:p>
    <w:p w14:paraId="1E8E1405" w14:textId="3CCBE776" w:rsidR="008E7C26" w:rsidRPr="008D501A" w:rsidRDefault="008E7C26" w:rsidP="0096075B">
      <w:r w:rsidRPr="008D501A">
        <w:t>Both projects benefited from early engagement with planning, policy and Welsh language officers in order agree the scope and</w:t>
      </w:r>
      <w:r w:rsidR="0096075B" w:rsidRPr="008D501A">
        <w:t xml:space="preserve"> </w:t>
      </w:r>
      <w:r w:rsidRPr="008D501A">
        <w:t>identify the affected area</w:t>
      </w:r>
      <w:r w:rsidR="0096075B" w:rsidRPr="008D501A">
        <w:t xml:space="preserve">, </w:t>
      </w:r>
      <w:r w:rsidRPr="008D501A">
        <w:t>establish the baseline language use and profile of the present and future population</w:t>
      </w:r>
      <w:r w:rsidR="0096075B" w:rsidRPr="008D501A">
        <w:t>,</w:t>
      </w:r>
      <w:r w:rsidRPr="008D501A">
        <w:t xml:space="preserve"> and</w:t>
      </w:r>
      <w:r w:rsidR="0096075B" w:rsidRPr="008D501A">
        <w:t xml:space="preserve"> i</w:t>
      </w:r>
      <w:r w:rsidRPr="008D501A">
        <w:t>dentify most current and relevant data sources</w:t>
      </w:r>
      <w:r w:rsidR="007C702A" w:rsidRPr="008D501A">
        <w:t>.</w:t>
      </w:r>
    </w:p>
    <w:p w14:paraId="3E193601" w14:textId="77777777" w:rsidR="008E7C26" w:rsidRPr="008D501A" w:rsidRDefault="008E7C26" w:rsidP="008E7C26"/>
    <w:p w14:paraId="683988EC" w14:textId="7D1A52FB" w:rsidR="008E7C26" w:rsidRDefault="0096075B" w:rsidP="008E7C26">
      <w:r w:rsidRPr="008D501A">
        <w:t>They advised that the k</w:t>
      </w:r>
      <w:r w:rsidR="008E7C26" w:rsidRPr="008D501A">
        <w:t>ey information influencing the findings of the Welsh language statement/assessment may include:</w:t>
      </w:r>
    </w:p>
    <w:p w14:paraId="7041ED03" w14:textId="77777777" w:rsidR="005E3526" w:rsidRPr="008D501A" w:rsidRDefault="005E3526" w:rsidP="008E7C26"/>
    <w:p w14:paraId="0246A74C" w14:textId="77777777" w:rsidR="008E7C26" w:rsidRPr="008D501A" w:rsidRDefault="008E7C26" w:rsidP="008E7C26">
      <w:pPr>
        <w:pStyle w:val="ListParagraph"/>
        <w:numPr>
          <w:ilvl w:val="0"/>
          <w:numId w:val="25"/>
        </w:numPr>
      </w:pPr>
      <w:r w:rsidRPr="008D501A">
        <w:lastRenderedPageBreak/>
        <w:t>From where will the workforce come?</w:t>
      </w:r>
    </w:p>
    <w:p w14:paraId="6B8CAEC0" w14:textId="77777777" w:rsidR="008E7C26" w:rsidRPr="008D501A" w:rsidRDefault="008E7C26" w:rsidP="008E7C26">
      <w:pPr>
        <w:pStyle w:val="ListParagraph"/>
        <w:numPr>
          <w:ilvl w:val="0"/>
          <w:numId w:val="25"/>
        </w:numPr>
      </w:pPr>
      <w:r w:rsidRPr="008D501A">
        <w:t>Will they speak Welsh?</w:t>
      </w:r>
    </w:p>
    <w:p w14:paraId="0F18F909" w14:textId="77777777" w:rsidR="008E7C26" w:rsidRPr="008D501A" w:rsidRDefault="008E7C26" w:rsidP="008E7C26">
      <w:pPr>
        <w:pStyle w:val="ListParagraph"/>
        <w:numPr>
          <w:ilvl w:val="0"/>
          <w:numId w:val="25"/>
        </w:numPr>
      </w:pPr>
      <w:r w:rsidRPr="008D501A">
        <w:t>Will they set up home in the area and what about their families?</w:t>
      </w:r>
    </w:p>
    <w:p w14:paraId="4C168D6F" w14:textId="77777777" w:rsidR="008E7C26" w:rsidRPr="008D501A" w:rsidRDefault="008E7C26" w:rsidP="008E7C26">
      <w:pPr>
        <w:pStyle w:val="ListParagraph"/>
        <w:numPr>
          <w:ilvl w:val="0"/>
          <w:numId w:val="25"/>
        </w:numPr>
      </w:pPr>
      <w:r w:rsidRPr="008D501A">
        <w:t>Who will the contractor be?</w:t>
      </w:r>
    </w:p>
    <w:p w14:paraId="183CB9E3" w14:textId="77777777" w:rsidR="008E7C26" w:rsidRPr="008D501A" w:rsidRDefault="008E7C26" w:rsidP="008E7C26"/>
    <w:p w14:paraId="758ABF7C" w14:textId="73A7E541" w:rsidR="008E7C26" w:rsidRPr="008D501A" w:rsidRDefault="0096075B" w:rsidP="000508CE">
      <w:r w:rsidRPr="008D501A">
        <w:t>Angharad and Ffreur went on to explain what would be required from a W</w:t>
      </w:r>
      <w:r w:rsidR="000508CE" w:rsidRPr="008D501A">
        <w:t>el</w:t>
      </w:r>
      <w:r w:rsidRPr="008D501A">
        <w:t>sh Language assessment. There is a need to p</w:t>
      </w:r>
      <w:r w:rsidR="008E7C26" w:rsidRPr="008D501A">
        <w:t>repare separate Welsh language assessments for different stages of the project –e.g., construction phase and operational phase –</w:t>
      </w:r>
      <w:r w:rsidR="004A1666" w:rsidRPr="008D501A">
        <w:t xml:space="preserve"> </w:t>
      </w:r>
      <w:r w:rsidR="008E7C26" w:rsidRPr="008D501A">
        <w:t>to account for differing likely effects</w:t>
      </w:r>
      <w:r w:rsidR="000508CE" w:rsidRPr="008D501A">
        <w:t>.</w:t>
      </w:r>
      <w:r w:rsidR="00EE3C24" w:rsidRPr="008D501A">
        <w:t xml:space="preserve"> </w:t>
      </w:r>
      <w:r w:rsidR="000508CE" w:rsidRPr="008D501A">
        <w:t>The role of planning conditions was discussed. It was explained that it is important to co</w:t>
      </w:r>
      <w:r w:rsidR="008E7C26" w:rsidRPr="008D501A">
        <w:t>nsider the Welsh language assessment a ‘live’ document</w:t>
      </w:r>
      <w:r w:rsidR="000508CE" w:rsidRPr="008D501A">
        <w:t>. Finally, such assessments should f</w:t>
      </w:r>
      <w:r w:rsidR="008E7C26" w:rsidRPr="008D501A">
        <w:t xml:space="preserve">ormulate a mitigation, </w:t>
      </w:r>
      <w:r w:rsidR="00D23118" w:rsidRPr="008D501A">
        <w:t>optimisation,</w:t>
      </w:r>
      <w:r w:rsidR="008E7C26" w:rsidRPr="008D501A">
        <w:t xml:space="preserve"> and monitoring strategy for long-term, major projects</w:t>
      </w:r>
      <w:r w:rsidR="000508CE" w:rsidRPr="008D501A">
        <w:t>.</w:t>
      </w:r>
    </w:p>
    <w:p w14:paraId="66E0F34D" w14:textId="77777777" w:rsidR="008E7C26" w:rsidRPr="008D501A" w:rsidRDefault="008E7C26" w:rsidP="008E7C26"/>
    <w:p w14:paraId="045952F2" w14:textId="2B66AD64" w:rsidR="008E7C26" w:rsidRPr="008D501A" w:rsidRDefault="000508CE" w:rsidP="000508CE">
      <w:r w:rsidRPr="008D501A">
        <w:t>Angharad and Ffreur emphasised the importance of seeking opinions. It is important to i</w:t>
      </w:r>
      <w:r w:rsidR="008E7C26" w:rsidRPr="008D501A">
        <w:t>dentify and engage with key stakeholders, e.g., Anglesey Welsh Language Forum</w:t>
      </w:r>
      <w:r w:rsidRPr="008D501A">
        <w:t xml:space="preserve">, </w:t>
      </w:r>
      <w:r w:rsidR="008E7C26" w:rsidRPr="008D501A">
        <w:t>Town and Community Councils</w:t>
      </w:r>
      <w:r w:rsidRPr="008D501A">
        <w:t xml:space="preserve">, </w:t>
      </w:r>
      <w:r w:rsidR="008E7C26" w:rsidRPr="008D501A">
        <w:t>Community groups and local Welsh language champions</w:t>
      </w:r>
      <w:r w:rsidRPr="008D501A">
        <w:t>. The importance of using the pre application process, a key matter would be the o</w:t>
      </w:r>
      <w:r w:rsidR="008E7C26" w:rsidRPr="008D501A">
        <w:t>pportunity to provide</w:t>
      </w:r>
      <w:r w:rsidRPr="008D501A">
        <w:t xml:space="preserve"> an</w:t>
      </w:r>
      <w:r w:rsidR="008E7C26" w:rsidRPr="008D501A">
        <w:t xml:space="preserve"> early opinion on the Welsh language statement/assessment as part of the developer’s public consultation</w:t>
      </w:r>
      <w:r w:rsidRPr="008D501A">
        <w:t>.</w:t>
      </w:r>
    </w:p>
    <w:p w14:paraId="71CFBA58" w14:textId="77777777" w:rsidR="008E7C26" w:rsidRPr="008D501A" w:rsidRDefault="008E7C26" w:rsidP="008E7C26"/>
    <w:p w14:paraId="3DB8AF7E" w14:textId="2B85CB6B" w:rsidR="008E7C26" w:rsidRPr="008D501A" w:rsidRDefault="000508CE" w:rsidP="000508CE">
      <w:r w:rsidRPr="008D501A">
        <w:t>The presentation concluded by looking at m</w:t>
      </w:r>
      <w:r w:rsidR="008E7C26" w:rsidRPr="008D501A">
        <w:t>itigation and optimisation</w:t>
      </w:r>
      <w:r w:rsidRPr="008D501A">
        <w:t>, p</w:t>
      </w:r>
      <w:r w:rsidR="008E7C26" w:rsidRPr="008D501A">
        <w:t>ossible measures may include:</w:t>
      </w:r>
    </w:p>
    <w:p w14:paraId="713158A6" w14:textId="77777777" w:rsidR="008E7C26" w:rsidRPr="008D501A" w:rsidRDefault="008E7C26" w:rsidP="008E7C26">
      <w:pPr>
        <w:pStyle w:val="ListParagraph"/>
        <w:numPr>
          <w:ilvl w:val="0"/>
          <w:numId w:val="28"/>
        </w:numPr>
      </w:pPr>
      <w:r w:rsidRPr="008D501A">
        <w:t>Considering the language as part of procurement arrangements</w:t>
      </w:r>
    </w:p>
    <w:p w14:paraId="0D22DD61" w14:textId="77777777" w:rsidR="008E7C26" w:rsidRPr="008D501A" w:rsidRDefault="008E7C26" w:rsidP="008E7C26">
      <w:pPr>
        <w:pStyle w:val="ListParagraph"/>
        <w:numPr>
          <w:ilvl w:val="0"/>
          <w:numId w:val="28"/>
        </w:numPr>
      </w:pPr>
      <w:r w:rsidRPr="008D501A">
        <w:t>Supporting local supply chains</w:t>
      </w:r>
    </w:p>
    <w:p w14:paraId="0D939C7F" w14:textId="77777777" w:rsidR="008E7C26" w:rsidRPr="008D501A" w:rsidRDefault="008E7C26" w:rsidP="008E7C26">
      <w:pPr>
        <w:pStyle w:val="ListParagraph"/>
        <w:numPr>
          <w:ilvl w:val="0"/>
          <w:numId w:val="28"/>
        </w:numPr>
      </w:pPr>
      <w:r w:rsidRPr="008D501A">
        <w:t>Securing local employment</w:t>
      </w:r>
    </w:p>
    <w:p w14:paraId="72E767D6" w14:textId="77777777" w:rsidR="008E7C26" w:rsidRPr="008D501A" w:rsidRDefault="008E7C26" w:rsidP="008E7C26">
      <w:pPr>
        <w:pStyle w:val="ListParagraph"/>
        <w:numPr>
          <w:ilvl w:val="0"/>
          <w:numId w:val="28"/>
        </w:numPr>
      </w:pPr>
      <w:r w:rsidRPr="008D501A">
        <w:t>Adopting a language policy consistent with the local authority</w:t>
      </w:r>
    </w:p>
    <w:p w14:paraId="32876352" w14:textId="77777777" w:rsidR="008E7C26" w:rsidRPr="008D501A" w:rsidRDefault="008E7C26" w:rsidP="008E7C26">
      <w:pPr>
        <w:pStyle w:val="ListParagraph"/>
        <w:numPr>
          <w:ilvl w:val="0"/>
          <w:numId w:val="28"/>
        </w:numPr>
      </w:pPr>
      <w:r w:rsidRPr="008D501A">
        <w:t>Gathering evidence on workforce Welsh language skills</w:t>
      </w:r>
    </w:p>
    <w:p w14:paraId="0EFA0DE5" w14:textId="77777777" w:rsidR="008E7C26" w:rsidRPr="008D501A" w:rsidRDefault="008E7C26" w:rsidP="008E7C26">
      <w:pPr>
        <w:pStyle w:val="ListParagraph"/>
        <w:numPr>
          <w:ilvl w:val="0"/>
          <w:numId w:val="28"/>
        </w:numPr>
      </w:pPr>
      <w:r w:rsidRPr="008D501A">
        <w:t>Arranging workforce Welsh language awareness training or Welsh lessons</w:t>
      </w:r>
    </w:p>
    <w:p w14:paraId="29F3BA26" w14:textId="77777777" w:rsidR="008E7C26" w:rsidRPr="008D501A" w:rsidRDefault="008E7C26" w:rsidP="008E7C26">
      <w:pPr>
        <w:pStyle w:val="ListParagraph"/>
        <w:numPr>
          <w:ilvl w:val="0"/>
          <w:numId w:val="28"/>
        </w:numPr>
      </w:pPr>
      <w:r w:rsidRPr="008D501A">
        <w:t>Positive attitude towards Welsh</w:t>
      </w:r>
    </w:p>
    <w:p w14:paraId="063900E0" w14:textId="77777777" w:rsidR="008E7C26" w:rsidRPr="008D501A" w:rsidRDefault="008E7C26" w:rsidP="008E7C26">
      <w:pPr>
        <w:pStyle w:val="ListParagraph"/>
        <w:numPr>
          <w:ilvl w:val="0"/>
          <w:numId w:val="28"/>
        </w:numPr>
      </w:pPr>
      <w:r w:rsidRPr="008D501A">
        <w:t>Using Welsh names</w:t>
      </w:r>
    </w:p>
    <w:p w14:paraId="53E34646" w14:textId="77777777" w:rsidR="008E7C26" w:rsidRPr="008D501A" w:rsidRDefault="008E7C26" w:rsidP="008E7C26">
      <w:pPr>
        <w:pStyle w:val="ListParagraph"/>
        <w:numPr>
          <w:ilvl w:val="0"/>
          <w:numId w:val="28"/>
        </w:numPr>
      </w:pPr>
      <w:r w:rsidRPr="008D501A">
        <w:t>Respecting and compensating the local community if appropriate</w:t>
      </w:r>
    </w:p>
    <w:p w14:paraId="510BCE69" w14:textId="77777777" w:rsidR="008E7C26" w:rsidRPr="008D501A" w:rsidRDefault="008E7C26" w:rsidP="008E7C26">
      <w:pPr>
        <w:pStyle w:val="ListParagraph"/>
        <w:numPr>
          <w:ilvl w:val="0"/>
          <w:numId w:val="28"/>
        </w:numPr>
      </w:pPr>
      <w:r w:rsidRPr="008D501A">
        <w:t>Engaging with local community</w:t>
      </w:r>
    </w:p>
    <w:p w14:paraId="4CFA69F6" w14:textId="436AFE3E" w:rsidR="008E7C26" w:rsidRPr="008D501A" w:rsidRDefault="008E7C26" w:rsidP="008E7C26"/>
    <w:p w14:paraId="03868CAE" w14:textId="5BCF97D2" w:rsidR="00EE3C24" w:rsidRPr="008D501A" w:rsidRDefault="00EE3C24" w:rsidP="008E7C26"/>
    <w:p w14:paraId="12653EEB" w14:textId="49920F81" w:rsidR="00EE3C24" w:rsidRPr="008D501A" w:rsidRDefault="00EE3C24" w:rsidP="00EE3C24">
      <w:pPr>
        <w:rPr>
          <w:b/>
          <w:bCs/>
          <w:u w:val="single"/>
        </w:rPr>
      </w:pPr>
      <w:r w:rsidRPr="008D501A">
        <w:rPr>
          <w:b/>
          <w:bCs/>
          <w:u w:val="single"/>
        </w:rPr>
        <w:t>Session Close</w:t>
      </w:r>
    </w:p>
    <w:p w14:paraId="512B7BA3" w14:textId="77777777" w:rsidR="00EE3C24" w:rsidRPr="008D501A" w:rsidRDefault="00EE3C24" w:rsidP="00EE3C24"/>
    <w:p w14:paraId="0174BF62" w14:textId="5FE924B3" w:rsidR="00EE3C24" w:rsidRPr="008D501A" w:rsidRDefault="00EE3C24" w:rsidP="00EE3C24">
      <w:r w:rsidRPr="008D501A">
        <w:t>Discussion underpinned the need for greater awareness and understanding of the issues raised in the event, which both P</w:t>
      </w:r>
      <w:r w:rsidR="00503FE2">
        <w:t>lanning Aid Wales</w:t>
      </w:r>
      <w:r w:rsidRPr="008D501A">
        <w:t xml:space="preserve"> and </w:t>
      </w:r>
      <w:r w:rsidR="00251628" w:rsidRPr="008D501A">
        <w:t xml:space="preserve">IAITH: Welsh Centre for Language Planning </w:t>
      </w:r>
      <w:r w:rsidRPr="008D501A">
        <w:t>would continue to address. Overall</w:t>
      </w:r>
      <w:r w:rsidR="00251628" w:rsidRPr="008D501A">
        <w:t>,</w:t>
      </w:r>
      <w:r w:rsidRPr="008D501A">
        <w:t xml:space="preserve"> it was agreed that a holistic approach was needed to deliver a thriving Welsh language as part of the placemaking process and collaboration </w:t>
      </w:r>
      <w:r w:rsidR="00E87B4E" w:rsidRPr="008D501A">
        <w:t xml:space="preserve">between all parties is key to driving change. </w:t>
      </w:r>
    </w:p>
    <w:p w14:paraId="3F68C594" w14:textId="31709037" w:rsidR="00EE3C24" w:rsidRPr="008D501A" w:rsidRDefault="00EE3C24" w:rsidP="00EE3C24"/>
    <w:p w14:paraId="3DBFD7B6" w14:textId="77777777" w:rsidR="008E7C26" w:rsidRPr="008D501A" w:rsidRDefault="008E7C26" w:rsidP="008E7C26"/>
    <w:p w14:paraId="415E40A2" w14:textId="28141F45" w:rsidR="000B5E59" w:rsidRPr="008D501A" w:rsidRDefault="00DF1D70" w:rsidP="00834EF8">
      <w:pPr>
        <w:rPr>
          <w:b/>
          <w:bCs/>
          <w:u w:val="single"/>
        </w:rPr>
      </w:pPr>
      <w:r w:rsidRPr="008D501A">
        <w:rPr>
          <w:b/>
          <w:bCs/>
          <w:u w:val="single"/>
        </w:rPr>
        <w:t>Audience Evaluation &amp; Feedback</w:t>
      </w:r>
    </w:p>
    <w:p w14:paraId="2111CA15" w14:textId="42823C27" w:rsidR="000B5E59" w:rsidRPr="008D501A" w:rsidRDefault="000B5E59" w:rsidP="00834EF8"/>
    <w:p w14:paraId="218C4909" w14:textId="47973190" w:rsidR="00DF1D70" w:rsidRPr="008D501A" w:rsidRDefault="00DF1D70" w:rsidP="00DF1D70">
      <w:r w:rsidRPr="008D501A">
        <w:t>The event was attended by a mixed audience 60% Local Planning Authority, 20% Community and Town Council,14% Private Sector Planners and 6% third sector organisation</w:t>
      </w:r>
      <w:r w:rsidR="00422534" w:rsidRPr="008D501A">
        <w:t>s</w:t>
      </w:r>
      <w:r w:rsidR="00AB32EF" w:rsidRPr="008D501A">
        <w:t>.</w:t>
      </w:r>
    </w:p>
    <w:p w14:paraId="7632BFB1" w14:textId="77777777" w:rsidR="00422534" w:rsidRPr="008D501A" w:rsidRDefault="00422534" w:rsidP="00DF1D70"/>
    <w:p w14:paraId="4924480E" w14:textId="3D087376" w:rsidR="00DF1D70" w:rsidRPr="008D501A" w:rsidRDefault="00AB32EF" w:rsidP="00DF1D70">
      <w:r w:rsidRPr="008D501A">
        <w:lastRenderedPageBreak/>
        <w:t xml:space="preserve">At the outset of the event </w:t>
      </w:r>
      <w:r w:rsidR="00422534" w:rsidRPr="008D501A">
        <w:t>two-thirds of the audience rated</w:t>
      </w:r>
      <w:r w:rsidRPr="008D501A">
        <w:t xml:space="preserve"> rated their</w:t>
      </w:r>
      <w:r w:rsidR="00DF1D70" w:rsidRPr="008D501A">
        <w:t xml:space="preserve"> knowledge of the Welsh Language in the </w:t>
      </w:r>
      <w:r w:rsidR="00422534" w:rsidRPr="008D501A">
        <w:t>p</w:t>
      </w:r>
      <w:r w:rsidR="00DF1D70" w:rsidRPr="008D501A">
        <w:t xml:space="preserve">lanning </w:t>
      </w:r>
      <w:r w:rsidR="00422534" w:rsidRPr="008D501A">
        <w:t>p</w:t>
      </w:r>
      <w:r w:rsidR="00DF1D70" w:rsidRPr="008D501A">
        <w:t>roces</w:t>
      </w:r>
      <w:r w:rsidRPr="008D501A">
        <w:t xml:space="preserve">s </w:t>
      </w:r>
      <w:r w:rsidR="00422534" w:rsidRPr="008D501A">
        <w:t xml:space="preserve">as ‘good’ or ‘very good’ with the remainder rating their knowledge ‘fair’ or ‘poor’. At the end of the event, 8% rated their knowledge ‘excellent’ and 84% rated their knowledge ‘very good’. </w:t>
      </w:r>
    </w:p>
    <w:p w14:paraId="0FED27F7" w14:textId="77777777" w:rsidR="00DF1D70" w:rsidRPr="008D501A" w:rsidRDefault="00DF1D70" w:rsidP="00DF1D70"/>
    <w:p w14:paraId="010CE9B6" w14:textId="03C28F9A" w:rsidR="00DF1D70" w:rsidRPr="008D501A" w:rsidRDefault="00422534" w:rsidP="00DF1D70">
      <w:r w:rsidRPr="008D501A">
        <w:t>The event was well-</w:t>
      </w:r>
      <w:r w:rsidR="00D23118" w:rsidRPr="008D501A">
        <w:t>received,</w:t>
      </w:r>
      <w:r w:rsidRPr="008D501A">
        <w:t xml:space="preserve"> and</w:t>
      </w:r>
      <w:r w:rsidR="00AD3751" w:rsidRPr="008D501A">
        <w:t xml:space="preserve"> the</w:t>
      </w:r>
      <w:r w:rsidRPr="008D501A">
        <w:t xml:space="preserve"> </w:t>
      </w:r>
      <w:r w:rsidR="00AB32EF" w:rsidRPr="008D501A">
        <w:t>following comments were made by delegates</w:t>
      </w:r>
    </w:p>
    <w:p w14:paraId="72D625FA" w14:textId="77777777" w:rsidR="00422534" w:rsidRPr="008D501A" w:rsidRDefault="00422534" w:rsidP="00DF1D70"/>
    <w:p w14:paraId="676E8976" w14:textId="08424ED0" w:rsidR="00DF1D70" w:rsidRPr="008D501A" w:rsidRDefault="00AB32EF" w:rsidP="00DF1D70">
      <w:pPr>
        <w:rPr>
          <w:i/>
          <w:iCs/>
        </w:rPr>
      </w:pPr>
      <w:r w:rsidRPr="008D501A">
        <w:rPr>
          <w:i/>
          <w:iCs/>
        </w:rPr>
        <w:t>“</w:t>
      </w:r>
      <w:r w:rsidR="00DF1D70" w:rsidRPr="008D501A">
        <w:rPr>
          <w:i/>
          <w:iCs/>
        </w:rPr>
        <w:t>The e</w:t>
      </w:r>
      <w:r w:rsidRPr="008D501A">
        <w:rPr>
          <w:i/>
          <w:iCs/>
        </w:rPr>
        <w:t>v</w:t>
      </w:r>
      <w:r w:rsidR="00DF1D70" w:rsidRPr="008D501A">
        <w:rPr>
          <w:i/>
          <w:iCs/>
        </w:rPr>
        <w:t>ent was excellent</w:t>
      </w:r>
      <w:r w:rsidRPr="008D501A">
        <w:rPr>
          <w:i/>
          <w:iCs/>
        </w:rPr>
        <w:t>”</w:t>
      </w:r>
    </w:p>
    <w:p w14:paraId="169C635D" w14:textId="0207BA5C" w:rsidR="00DF1D70" w:rsidRPr="008D501A" w:rsidRDefault="00AB32EF" w:rsidP="00DF1D70">
      <w:pPr>
        <w:rPr>
          <w:i/>
          <w:iCs/>
        </w:rPr>
      </w:pPr>
      <w:r w:rsidRPr="008D501A">
        <w:rPr>
          <w:i/>
          <w:iCs/>
        </w:rPr>
        <w:t>“</w:t>
      </w:r>
      <w:r w:rsidR="00DF1D70" w:rsidRPr="008D501A">
        <w:rPr>
          <w:i/>
          <w:iCs/>
        </w:rPr>
        <w:t>Useful and relevant presentations</w:t>
      </w:r>
      <w:r w:rsidRPr="008D501A">
        <w:rPr>
          <w:i/>
          <w:iCs/>
        </w:rPr>
        <w:t>”</w:t>
      </w:r>
      <w:r w:rsidR="00DF1D70" w:rsidRPr="008D501A">
        <w:rPr>
          <w:i/>
          <w:iCs/>
        </w:rPr>
        <w:t xml:space="preserve"> </w:t>
      </w:r>
    </w:p>
    <w:p w14:paraId="089CB085" w14:textId="35F124C4" w:rsidR="00DF1D70" w:rsidRPr="008D501A" w:rsidRDefault="00AB32EF" w:rsidP="00DF1D70">
      <w:pPr>
        <w:rPr>
          <w:i/>
          <w:iCs/>
        </w:rPr>
      </w:pPr>
      <w:r w:rsidRPr="008D501A">
        <w:rPr>
          <w:i/>
          <w:iCs/>
        </w:rPr>
        <w:t>“</w:t>
      </w:r>
      <w:r w:rsidR="00DF1D70" w:rsidRPr="008D501A">
        <w:rPr>
          <w:i/>
          <w:iCs/>
        </w:rPr>
        <w:t>Interesting to hear a range of views</w:t>
      </w:r>
      <w:r w:rsidRPr="008D501A">
        <w:rPr>
          <w:i/>
          <w:iCs/>
        </w:rPr>
        <w:t>”</w:t>
      </w:r>
    </w:p>
    <w:p w14:paraId="0B7E0123" w14:textId="2E34691C" w:rsidR="00097C03" w:rsidRPr="00422534" w:rsidRDefault="00AB32EF" w:rsidP="00097C03">
      <w:pPr>
        <w:rPr>
          <w:i/>
          <w:iCs/>
        </w:rPr>
      </w:pPr>
      <w:r w:rsidRPr="008D501A">
        <w:rPr>
          <w:i/>
          <w:iCs/>
        </w:rPr>
        <w:t>“</w:t>
      </w:r>
      <w:r w:rsidR="00DF1D70" w:rsidRPr="008D501A">
        <w:rPr>
          <w:i/>
          <w:iCs/>
        </w:rPr>
        <w:t>Interesting and inspiring</w:t>
      </w:r>
      <w:r w:rsidRPr="008D501A">
        <w:rPr>
          <w:i/>
          <w:iCs/>
        </w:rPr>
        <w:t>”</w:t>
      </w:r>
    </w:p>
    <w:sectPr w:rsidR="00097C03" w:rsidRPr="00422534" w:rsidSect="003426B7">
      <w:headerReference w:type="default" r:id="rId11"/>
      <w:footerReference w:type="default" r:id="rId12"/>
      <w:pgSz w:w="11906" w:h="16838"/>
      <w:pgMar w:top="1134"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6D9A7" w14:textId="77777777" w:rsidR="00895A38" w:rsidRDefault="00895A38" w:rsidP="003426B7">
      <w:r>
        <w:separator/>
      </w:r>
    </w:p>
  </w:endnote>
  <w:endnote w:type="continuationSeparator" w:id="0">
    <w:p w14:paraId="367DCDA4" w14:textId="77777777" w:rsidR="00895A38" w:rsidRDefault="00895A38" w:rsidP="0034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096821"/>
      <w:docPartObj>
        <w:docPartGallery w:val="Page Numbers (Bottom of Page)"/>
        <w:docPartUnique/>
      </w:docPartObj>
    </w:sdtPr>
    <w:sdtEndPr>
      <w:rPr>
        <w:noProof/>
      </w:rPr>
    </w:sdtEndPr>
    <w:sdtContent>
      <w:p w14:paraId="0B7E0139" w14:textId="77777777" w:rsidR="00321D4B" w:rsidRDefault="00321D4B">
        <w:pPr>
          <w:pStyle w:val="Footer"/>
          <w:jc w:val="right"/>
        </w:pPr>
        <w:r>
          <w:fldChar w:fldCharType="begin"/>
        </w:r>
        <w:r>
          <w:instrText xml:space="preserve"> PAGE   \* MERGEFORMAT </w:instrText>
        </w:r>
        <w:r>
          <w:fldChar w:fldCharType="separate"/>
        </w:r>
        <w:r w:rsidR="0058791E">
          <w:rPr>
            <w:noProof/>
          </w:rPr>
          <w:t>2</w:t>
        </w:r>
        <w:r>
          <w:rPr>
            <w:noProof/>
          </w:rPr>
          <w:fldChar w:fldCharType="end"/>
        </w:r>
      </w:p>
    </w:sdtContent>
  </w:sdt>
  <w:p w14:paraId="0B7E013A" w14:textId="77777777" w:rsidR="00321D4B" w:rsidRDefault="00321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767EE" w14:textId="77777777" w:rsidR="00895A38" w:rsidRDefault="00895A38" w:rsidP="003426B7">
      <w:r>
        <w:separator/>
      </w:r>
    </w:p>
  </w:footnote>
  <w:footnote w:type="continuationSeparator" w:id="0">
    <w:p w14:paraId="0B917F93" w14:textId="77777777" w:rsidR="00895A38" w:rsidRDefault="00895A38" w:rsidP="00342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0138" w14:textId="550AD702" w:rsidR="00321D4B" w:rsidRPr="00321D4B" w:rsidRDefault="002A3F9E">
    <w:pPr>
      <w:pStyle w:val="Header"/>
      <w:rPr>
        <w:i/>
        <w:sz w:val="22"/>
      </w:rPr>
    </w:pPr>
    <w:r>
      <w:rPr>
        <w:i/>
        <w:sz w:val="22"/>
      </w:rPr>
      <w:t>Placemaking for a Thriving Welsh Language Online</w:t>
    </w:r>
    <w:r w:rsidR="00321D4B" w:rsidRPr="00321D4B">
      <w:rPr>
        <w:i/>
        <w:sz w:val="22"/>
      </w:rPr>
      <w:t xml:space="preserve"> Network Event Summary, </w:t>
    </w:r>
    <w:r>
      <w:rPr>
        <w:i/>
        <w:sz w:val="22"/>
      </w:rPr>
      <w:t>25</w:t>
    </w:r>
    <w:r w:rsidRPr="002A3F9E">
      <w:rPr>
        <w:i/>
        <w:sz w:val="22"/>
        <w:vertAlign w:val="superscript"/>
      </w:rPr>
      <w:t>th</w:t>
    </w:r>
    <w:r>
      <w:rPr>
        <w:i/>
        <w:sz w:val="22"/>
      </w:rPr>
      <w:t xml:space="preserve"> November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E0A"/>
    <w:multiLevelType w:val="hybridMultilevel"/>
    <w:tmpl w:val="78A84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D7A45"/>
    <w:multiLevelType w:val="hybridMultilevel"/>
    <w:tmpl w:val="AE7756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BD1BA5"/>
    <w:multiLevelType w:val="hybridMultilevel"/>
    <w:tmpl w:val="8110C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D6118"/>
    <w:multiLevelType w:val="hybridMultilevel"/>
    <w:tmpl w:val="4EC2FD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807" w:hanging="360"/>
      </w:pPr>
    </w:lvl>
    <w:lvl w:ilvl="2" w:tplc="0809001B" w:tentative="1">
      <w:start w:val="1"/>
      <w:numFmt w:val="lowerRoman"/>
      <w:lvlText w:val="%3."/>
      <w:lvlJc w:val="right"/>
      <w:pPr>
        <w:ind w:left="1527" w:hanging="180"/>
      </w:pPr>
    </w:lvl>
    <w:lvl w:ilvl="3" w:tplc="0809000F" w:tentative="1">
      <w:start w:val="1"/>
      <w:numFmt w:val="decimal"/>
      <w:lvlText w:val="%4."/>
      <w:lvlJc w:val="left"/>
      <w:pPr>
        <w:ind w:left="2247" w:hanging="360"/>
      </w:pPr>
    </w:lvl>
    <w:lvl w:ilvl="4" w:tplc="08090019" w:tentative="1">
      <w:start w:val="1"/>
      <w:numFmt w:val="lowerLetter"/>
      <w:lvlText w:val="%5."/>
      <w:lvlJc w:val="left"/>
      <w:pPr>
        <w:ind w:left="2967" w:hanging="360"/>
      </w:pPr>
    </w:lvl>
    <w:lvl w:ilvl="5" w:tplc="0809001B" w:tentative="1">
      <w:start w:val="1"/>
      <w:numFmt w:val="lowerRoman"/>
      <w:lvlText w:val="%6."/>
      <w:lvlJc w:val="right"/>
      <w:pPr>
        <w:ind w:left="3687" w:hanging="180"/>
      </w:pPr>
    </w:lvl>
    <w:lvl w:ilvl="6" w:tplc="0809000F" w:tentative="1">
      <w:start w:val="1"/>
      <w:numFmt w:val="decimal"/>
      <w:lvlText w:val="%7."/>
      <w:lvlJc w:val="left"/>
      <w:pPr>
        <w:ind w:left="4407" w:hanging="360"/>
      </w:pPr>
    </w:lvl>
    <w:lvl w:ilvl="7" w:tplc="08090019" w:tentative="1">
      <w:start w:val="1"/>
      <w:numFmt w:val="lowerLetter"/>
      <w:lvlText w:val="%8."/>
      <w:lvlJc w:val="left"/>
      <w:pPr>
        <w:ind w:left="5127" w:hanging="360"/>
      </w:pPr>
    </w:lvl>
    <w:lvl w:ilvl="8" w:tplc="0809001B" w:tentative="1">
      <w:start w:val="1"/>
      <w:numFmt w:val="lowerRoman"/>
      <w:lvlText w:val="%9."/>
      <w:lvlJc w:val="right"/>
      <w:pPr>
        <w:ind w:left="5847" w:hanging="180"/>
      </w:pPr>
    </w:lvl>
  </w:abstractNum>
  <w:abstractNum w:abstractNumId="4" w15:restartNumberingAfterBreak="0">
    <w:nsid w:val="10A0773B"/>
    <w:multiLevelType w:val="hybridMultilevel"/>
    <w:tmpl w:val="BA608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4203D"/>
    <w:multiLevelType w:val="hybridMultilevel"/>
    <w:tmpl w:val="F992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26727"/>
    <w:multiLevelType w:val="hybridMultilevel"/>
    <w:tmpl w:val="D93A44A6"/>
    <w:lvl w:ilvl="0" w:tplc="0809000F">
      <w:start w:val="1"/>
      <w:numFmt w:val="decimal"/>
      <w:lvlText w:val="%1."/>
      <w:lvlJc w:val="left"/>
      <w:pPr>
        <w:ind w:left="720" w:hanging="360"/>
      </w:pPr>
      <w:rPr>
        <w:rFonts w:hint="default"/>
      </w:rPr>
    </w:lvl>
    <w:lvl w:ilvl="1" w:tplc="5140597E">
      <w:start w:val="1"/>
      <w:numFmt w:val="decimal"/>
      <w:lvlText w:val="1.%2"/>
      <w:lvlJc w:val="left"/>
      <w:pPr>
        <w:ind w:left="1353"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E04E19"/>
    <w:multiLevelType w:val="hybridMultilevel"/>
    <w:tmpl w:val="701ED0B4"/>
    <w:lvl w:ilvl="0" w:tplc="FFFFFFFF">
      <w:start w:val="1"/>
      <w:numFmt w:val="bullet"/>
      <w:lvlText w:val=""/>
      <w:lvlJc w:val="left"/>
      <w:rPr>
        <w:rFonts w:ascii="Symbol" w:hAnsi="Symbol" w:hint="default"/>
      </w:rPr>
    </w:lvl>
    <w:lvl w:ilvl="1" w:tplc="FFFFFFFF">
      <w:start w:val="1"/>
      <w:numFmt w:val="bullet"/>
      <w:lvlText w:val=""/>
      <w:lvlJc w:val="left"/>
      <w:rPr>
        <w:rFonts w:ascii="Symbol" w:hAnsi="Symbol" w:hint="default"/>
      </w:rPr>
    </w:lvl>
    <w:lvl w:ilvl="2" w:tplc="FFFFFFFF">
      <w:numFmt w:val="decimal"/>
      <w:lvlText w:val=""/>
      <w:lvlJc w:val="left"/>
    </w:lvl>
    <w:lvl w:ilvl="3" w:tplc="08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6344E19"/>
    <w:multiLevelType w:val="hybridMultilevel"/>
    <w:tmpl w:val="B546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64696F"/>
    <w:multiLevelType w:val="hybridMultilevel"/>
    <w:tmpl w:val="47248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59119B"/>
    <w:multiLevelType w:val="hybridMultilevel"/>
    <w:tmpl w:val="5BD0C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DD1DCD"/>
    <w:multiLevelType w:val="hybridMultilevel"/>
    <w:tmpl w:val="0948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A0B4C"/>
    <w:multiLevelType w:val="hybridMultilevel"/>
    <w:tmpl w:val="1B948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7041DC"/>
    <w:multiLevelType w:val="hybridMultilevel"/>
    <w:tmpl w:val="B0624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FF00C9"/>
    <w:multiLevelType w:val="hybridMultilevel"/>
    <w:tmpl w:val="9E9E8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5261D4"/>
    <w:multiLevelType w:val="hybridMultilevel"/>
    <w:tmpl w:val="C5A4DFD4"/>
    <w:lvl w:ilvl="0" w:tplc="5140597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FA29E5"/>
    <w:multiLevelType w:val="hybridMultilevel"/>
    <w:tmpl w:val="7CAC3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A82245"/>
    <w:multiLevelType w:val="hybridMultilevel"/>
    <w:tmpl w:val="E1D2D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ED45D0"/>
    <w:multiLevelType w:val="hybridMultilevel"/>
    <w:tmpl w:val="F43C3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7856A4"/>
    <w:multiLevelType w:val="hybridMultilevel"/>
    <w:tmpl w:val="6B0E7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5B3C13"/>
    <w:multiLevelType w:val="hybridMultilevel"/>
    <w:tmpl w:val="BDB2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373CB5"/>
    <w:multiLevelType w:val="hybridMultilevel"/>
    <w:tmpl w:val="120460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0AF583D"/>
    <w:multiLevelType w:val="hybridMultilevel"/>
    <w:tmpl w:val="D5D01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F94FDC"/>
    <w:multiLevelType w:val="hybridMultilevel"/>
    <w:tmpl w:val="06A8C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EC734B"/>
    <w:multiLevelType w:val="hybridMultilevel"/>
    <w:tmpl w:val="BBDA3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147831"/>
    <w:multiLevelType w:val="hybridMultilevel"/>
    <w:tmpl w:val="C51A2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E101C1"/>
    <w:multiLevelType w:val="hybridMultilevel"/>
    <w:tmpl w:val="1342301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8A77EDA"/>
    <w:multiLevelType w:val="hybridMultilevel"/>
    <w:tmpl w:val="9BD49FF2"/>
    <w:lvl w:ilvl="0" w:tplc="5140597E">
      <w:start w:val="1"/>
      <w:numFmt w:val="decimal"/>
      <w:lvlText w:val="1.%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E76CFD"/>
    <w:multiLevelType w:val="hybridMultilevel"/>
    <w:tmpl w:val="2D22D224"/>
    <w:lvl w:ilvl="0" w:tplc="08090001">
      <w:start w:val="1"/>
      <w:numFmt w:val="bullet"/>
      <w:lvlText w:val=""/>
      <w:lvlJc w:val="left"/>
      <w:rPr>
        <w:rFonts w:ascii="Symbol" w:hAnsi="Symbol" w:hint="default"/>
      </w:rPr>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15"/>
  </w:num>
  <w:num w:numId="3">
    <w:abstractNumId w:val="6"/>
  </w:num>
  <w:num w:numId="4">
    <w:abstractNumId w:val="22"/>
  </w:num>
  <w:num w:numId="5">
    <w:abstractNumId w:val="4"/>
  </w:num>
  <w:num w:numId="6">
    <w:abstractNumId w:val="12"/>
  </w:num>
  <w:num w:numId="7">
    <w:abstractNumId w:val="27"/>
  </w:num>
  <w:num w:numId="8">
    <w:abstractNumId w:val="3"/>
  </w:num>
  <w:num w:numId="9">
    <w:abstractNumId w:val="24"/>
  </w:num>
  <w:num w:numId="10">
    <w:abstractNumId w:val="26"/>
  </w:num>
  <w:num w:numId="11">
    <w:abstractNumId w:val="20"/>
  </w:num>
  <w:num w:numId="12">
    <w:abstractNumId w:val="18"/>
  </w:num>
  <w:num w:numId="13">
    <w:abstractNumId w:val="13"/>
  </w:num>
  <w:num w:numId="14">
    <w:abstractNumId w:val="21"/>
  </w:num>
  <w:num w:numId="15">
    <w:abstractNumId w:val="1"/>
  </w:num>
  <w:num w:numId="16">
    <w:abstractNumId w:val="11"/>
  </w:num>
  <w:num w:numId="17">
    <w:abstractNumId w:val="0"/>
  </w:num>
  <w:num w:numId="18">
    <w:abstractNumId w:val="23"/>
  </w:num>
  <w:num w:numId="19">
    <w:abstractNumId w:val="28"/>
  </w:num>
  <w:num w:numId="20">
    <w:abstractNumId w:val="7"/>
  </w:num>
  <w:num w:numId="21">
    <w:abstractNumId w:val="14"/>
  </w:num>
  <w:num w:numId="22">
    <w:abstractNumId w:val="25"/>
  </w:num>
  <w:num w:numId="23">
    <w:abstractNumId w:val="17"/>
  </w:num>
  <w:num w:numId="24">
    <w:abstractNumId w:val="2"/>
  </w:num>
  <w:num w:numId="25">
    <w:abstractNumId w:val="8"/>
  </w:num>
  <w:num w:numId="26">
    <w:abstractNumId w:val="10"/>
  </w:num>
  <w:num w:numId="27">
    <w:abstractNumId w:val="5"/>
  </w:num>
  <w:num w:numId="28">
    <w:abstractNumId w:val="9"/>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953"/>
    <w:rsid w:val="00017129"/>
    <w:rsid w:val="00024380"/>
    <w:rsid w:val="0003073B"/>
    <w:rsid w:val="0003220B"/>
    <w:rsid w:val="000508CE"/>
    <w:rsid w:val="0005106A"/>
    <w:rsid w:val="00052D91"/>
    <w:rsid w:val="000705AC"/>
    <w:rsid w:val="00081C9E"/>
    <w:rsid w:val="00097C03"/>
    <w:rsid w:val="000B5E59"/>
    <w:rsid w:val="000F05F1"/>
    <w:rsid w:val="000F3E27"/>
    <w:rsid w:val="001065DB"/>
    <w:rsid w:val="001124BB"/>
    <w:rsid w:val="00116D1E"/>
    <w:rsid w:val="00116F99"/>
    <w:rsid w:val="00173FE2"/>
    <w:rsid w:val="00183F14"/>
    <w:rsid w:val="00185DEB"/>
    <w:rsid w:val="0019254B"/>
    <w:rsid w:val="00192614"/>
    <w:rsid w:val="001929FA"/>
    <w:rsid w:val="00193B3D"/>
    <w:rsid w:val="001B0BC1"/>
    <w:rsid w:val="001C13B0"/>
    <w:rsid w:val="001C5577"/>
    <w:rsid w:val="001E22D1"/>
    <w:rsid w:val="001E7F29"/>
    <w:rsid w:val="00205ECF"/>
    <w:rsid w:val="0022361B"/>
    <w:rsid w:val="00240A66"/>
    <w:rsid w:val="00251628"/>
    <w:rsid w:val="002526C8"/>
    <w:rsid w:val="00263392"/>
    <w:rsid w:val="00277736"/>
    <w:rsid w:val="00287D38"/>
    <w:rsid w:val="002A3F9E"/>
    <w:rsid w:val="002A6B22"/>
    <w:rsid w:val="002C7B1A"/>
    <w:rsid w:val="002E7B3A"/>
    <w:rsid w:val="002F131C"/>
    <w:rsid w:val="00301845"/>
    <w:rsid w:val="00321D4B"/>
    <w:rsid w:val="00325EAB"/>
    <w:rsid w:val="003426B7"/>
    <w:rsid w:val="00343332"/>
    <w:rsid w:val="003437F7"/>
    <w:rsid w:val="003550B7"/>
    <w:rsid w:val="00361559"/>
    <w:rsid w:val="00371E25"/>
    <w:rsid w:val="00386035"/>
    <w:rsid w:val="003965E3"/>
    <w:rsid w:val="003A0898"/>
    <w:rsid w:val="003F07D7"/>
    <w:rsid w:val="00403389"/>
    <w:rsid w:val="004063AA"/>
    <w:rsid w:val="00420218"/>
    <w:rsid w:val="00422534"/>
    <w:rsid w:val="00422556"/>
    <w:rsid w:val="00423977"/>
    <w:rsid w:val="00433191"/>
    <w:rsid w:val="00436D9D"/>
    <w:rsid w:val="00442ECC"/>
    <w:rsid w:val="00445D28"/>
    <w:rsid w:val="004A1666"/>
    <w:rsid w:val="004B06DB"/>
    <w:rsid w:val="004B5184"/>
    <w:rsid w:val="004C1332"/>
    <w:rsid w:val="004C4882"/>
    <w:rsid w:val="004D0B1D"/>
    <w:rsid w:val="004D24DA"/>
    <w:rsid w:val="004D3CE4"/>
    <w:rsid w:val="004D6997"/>
    <w:rsid w:val="004E183B"/>
    <w:rsid w:val="004E6ECF"/>
    <w:rsid w:val="004F67AD"/>
    <w:rsid w:val="00503FE2"/>
    <w:rsid w:val="005105E5"/>
    <w:rsid w:val="00525F94"/>
    <w:rsid w:val="00543816"/>
    <w:rsid w:val="0054573C"/>
    <w:rsid w:val="00545EF1"/>
    <w:rsid w:val="005800A1"/>
    <w:rsid w:val="0058791E"/>
    <w:rsid w:val="005A65C9"/>
    <w:rsid w:val="005B2010"/>
    <w:rsid w:val="005B2BDE"/>
    <w:rsid w:val="005C6447"/>
    <w:rsid w:val="005D4350"/>
    <w:rsid w:val="005E3526"/>
    <w:rsid w:val="00611F2B"/>
    <w:rsid w:val="0061492F"/>
    <w:rsid w:val="00623D86"/>
    <w:rsid w:val="0063135C"/>
    <w:rsid w:val="00632DA1"/>
    <w:rsid w:val="00635026"/>
    <w:rsid w:val="00644022"/>
    <w:rsid w:val="00647C6B"/>
    <w:rsid w:val="006519DA"/>
    <w:rsid w:val="00657B97"/>
    <w:rsid w:val="00666FCF"/>
    <w:rsid w:val="00666FE5"/>
    <w:rsid w:val="006740B2"/>
    <w:rsid w:val="00680201"/>
    <w:rsid w:val="00680526"/>
    <w:rsid w:val="00694F34"/>
    <w:rsid w:val="006A4E4A"/>
    <w:rsid w:val="006C6B38"/>
    <w:rsid w:val="006D22FD"/>
    <w:rsid w:val="006D3AB2"/>
    <w:rsid w:val="006E405A"/>
    <w:rsid w:val="006E68EE"/>
    <w:rsid w:val="006E75CF"/>
    <w:rsid w:val="007202A0"/>
    <w:rsid w:val="00742DAC"/>
    <w:rsid w:val="0074620D"/>
    <w:rsid w:val="00756A0D"/>
    <w:rsid w:val="00767149"/>
    <w:rsid w:val="00771F7C"/>
    <w:rsid w:val="00782D26"/>
    <w:rsid w:val="007B422F"/>
    <w:rsid w:val="007C06BC"/>
    <w:rsid w:val="007C20C3"/>
    <w:rsid w:val="007C58A8"/>
    <w:rsid w:val="007C702A"/>
    <w:rsid w:val="00816674"/>
    <w:rsid w:val="00830EA2"/>
    <w:rsid w:val="00834404"/>
    <w:rsid w:val="00834EF8"/>
    <w:rsid w:val="00842EDC"/>
    <w:rsid w:val="00846436"/>
    <w:rsid w:val="00852AFA"/>
    <w:rsid w:val="008548BF"/>
    <w:rsid w:val="00875640"/>
    <w:rsid w:val="00876932"/>
    <w:rsid w:val="00895A38"/>
    <w:rsid w:val="008B0F39"/>
    <w:rsid w:val="008B6C42"/>
    <w:rsid w:val="008D0155"/>
    <w:rsid w:val="008D501A"/>
    <w:rsid w:val="008E37B9"/>
    <w:rsid w:val="008E558F"/>
    <w:rsid w:val="008E6A49"/>
    <w:rsid w:val="008E7C26"/>
    <w:rsid w:val="008F187D"/>
    <w:rsid w:val="0092277B"/>
    <w:rsid w:val="009247FC"/>
    <w:rsid w:val="0096075B"/>
    <w:rsid w:val="009630E6"/>
    <w:rsid w:val="00971FEF"/>
    <w:rsid w:val="00983529"/>
    <w:rsid w:val="00986B6B"/>
    <w:rsid w:val="009B4792"/>
    <w:rsid w:val="009C1918"/>
    <w:rsid w:val="009D0779"/>
    <w:rsid w:val="009D3278"/>
    <w:rsid w:val="009E5B8E"/>
    <w:rsid w:val="00A077B0"/>
    <w:rsid w:val="00A21300"/>
    <w:rsid w:val="00A2618E"/>
    <w:rsid w:val="00A27D5A"/>
    <w:rsid w:val="00A3788E"/>
    <w:rsid w:val="00A46EDA"/>
    <w:rsid w:val="00A47D9F"/>
    <w:rsid w:val="00A6601E"/>
    <w:rsid w:val="00A7428E"/>
    <w:rsid w:val="00A81406"/>
    <w:rsid w:val="00A8475A"/>
    <w:rsid w:val="00A86A0B"/>
    <w:rsid w:val="00A900B6"/>
    <w:rsid w:val="00A90BDD"/>
    <w:rsid w:val="00A9766B"/>
    <w:rsid w:val="00AA122D"/>
    <w:rsid w:val="00AB32EF"/>
    <w:rsid w:val="00AC049E"/>
    <w:rsid w:val="00AD3751"/>
    <w:rsid w:val="00AD7ED7"/>
    <w:rsid w:val="00AE4709"/>
    <w:rsid w:val="00AF3FA7"/>
    <w:rsid w:val="00AF5629"/>
    <w:rsid w:val="00B211E6"/>
    <w:rsid w:val="00B212DC"/>
    <w:rsid w:val="00B235EF"/>
    <w:rsid w:val="00B756CD"/>
    <w:rsid w:val="00B8381B"/>
    <w:rsid w:val="00B8647F"/>
    <w:rsid w:val="00B905F0"/>
    <w:rsid w:val="00B92A7B"/>
    <w:rsid w:val="00BA32DF"/>
    <w:rsid w:val="00BC7048"/>
    <w:rsid w:val="00BE068D"/>
    <w:rsid w:val="00BE06D8"/>
    <w:rsid w:val="00BE0EB0"/>
    <w:rsid w:val="00BE299F"/>
    <w:rsid w:val="00BE66D5"/>
    <w:rsid w:val="00BF012A"/>
    <w:rsid w:val="00C0039E"/>
    <w:rsid w:val="00C05528"/>
    <w:rsid w:val="00C17C57"/>
    <w:rsid w:val="00C35829"/>
    <w:rsid w:val="00C40E1F"/>
    <w:rsid w:val="00C4241B"/>
    <w:rsid w:val="00C711BD"/>
    <w:rsid w:val="00C7157B"/>
    <w:rsid w:val="00C71CE7"/>
    <w:rsid w:val="00C86530"/>
    <w:rsid w:val="00C958ED"/>
    <w:rsid w:val="00CA0B36"/>
    <w:rsid w:val="00CA7195"/>
    <w:rsid w:val="00CB3C92"/>
    <w:rsid w:val="00CC7088"/>
    <w:rsid w:val="00CE6EC3"/>
    <w:rsid w:val="00D14DB2"/>
    <w:rsid w:val="00D218DD"/>
    <w:rsid w:val="00D23118"/>
    <w:rsid w:val="00D375C8"/>
    <w:rsid w:val="00D62064"/>
    <w:rsid w:val="00D64C0C"/>
    <w:rsid w:val="00D66582"/>
    <w:rsid w:val="00D8129C"/>
    <w:rsid w:val="00D818F8"/>
    <w:rsid w:val="00D8246B"/>
    <w:rsid w:val="00D909E0"/>
    <w:rsid w:val="00DB50FF"/>
    <w:rsid w:val="00DC094C"/>
    <w:rsid w:val="00DC6BCC"/>
    <w:rsid w:val="00DE0B3F"/>
    <w:rsid w:val="00DE2A24"/>
    <w:rsid w:val="00DF1D70"/>
    <w:rsid w:val="00E005C2"/>
    <w:rsid w:val="00E0596E"/>
    <w:rsid w:val="00E154FC"/>
    <w:rsid w:val="00E15953"/>
    <w:rsid w:val="00E30A88"/>
    <w:rsid w:val="00E40F34"/>
    <w:rsid w:val="00E4317F"/>
    <w:rsid w:val="00E464BD"/>
    <w:rsid w:val="00E5151D"/>
    <w:rsid w:val="00E802E1"/>
    <w:rsid w:val="00E87B4E"/>
    <w:rsid w:val="00EA6130"/>
    <w:rsid w:val="00EA65C0"/>
    <w:rsid w:val="00EB3200"/>
    <w:rsid w:val="00EC0CC6"/>
    <w:rsid w:val="00EC2AA9"/>
    <w:rsid w:val="00EC33CD"/>
    <w:rsid w:val="00ED08EC"/>
    <w:rsid w:val="00EE3C24"/>
    <w:rsid w:val="00EE473A"/>
    <w:rsid w:val="00F16031"/>
    <w:rsid w:val="00F2387F"/>
    <w:rsid w:val="00F27997"/>
    <w:rsid w:val="00F407F8"/>
    <w:rsid w:val="00F65853"/>
    <w:rsid w:val="00F7685C"/>
    <w:rsid w:val="00FD5E9E"/>
    <w:rsid w:val="00FF4BEC"/>
    <w:rsid w:val="00FF7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E00B0"/>
  <w15:chartTrackingRefBased/>
  <w15:docId w15:val="{3072D9E4-7F21-473F-808A-1B826B9E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C03"/>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3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style>
  <w:style w:type="table" w:customStyle="1" w:styleId="James">
    <w:name w:val="James"/>
    <w:basedOn w:val="TableNormal"/>
    <w:uiPriority w:val="99"/>
    <w:rsid w:val="0019254B"/>
    <w:pPr>
      <w:spacing w:after="0" w:line="240" w:lineRule="auto"/>
    </w:pPr>
    <w:rPr>
      <w:rFonts w:ascii="Arial" w:hAnsi="Arial"/>
      <w:sz w:val="24"/>
    </w:rPr>
    <w:tblPr>
      <w:tblCellMar>
        <w:top w:w="108" w:type="dxa"/>
        <w:bottom w:w="108" w:type="dxa"/>
      </w:tblCellMar>
    </w:tblPr>
  </w:style>
  <w:style w:type="paragraph" w:styleId="Header">
    <w:name w:val="header"/>
    <w:basedOn w:val="Normal"/>
    <w:link w:val="HeaderChar"/>
    <w:uiPriority w:val="99"/>
    <w:unhideWhenUsed/>
    <w:rsid w:val="003426B7"/>
    <w:pPr>
      <w:tabs>
        <w:tab w:val="center" w:pos="4513"/>
        <w:tab w:val="right" w:pos="9026"/>
      </w:tabs>
    </w:pPr>
  </w:style>
  <w:style w:type="character" w:customStyle="1" w:styleId="HeaderChar">
    <w:name w:val="Header Char"/>
    <w:basedOn w:val="DefaultParagraphFont"/>
    <w:link w:val="Header"/>
    <w:uiPriority w:val="99"/>
    <w:rsid w:val="003426B7"/>
    <w:rPr>
      <w:rFonts w:ascii="Arial" w:hAnsi="Arial" w:cs="Arial"/>
      <w:sz w:val="24"/>
      <w:szCs w:val="24"/>
    </w:rPr>
  </w:style>
  <w:style w:type="paragraph" w:styleId="Footer">
    <w:name w:val="footer"/>
    <w:basedOn w:val="Normal"/>
    <w:link w:val="FooterChar"/>
    <w:uiPriority w:val="99"/>
    <w:unhideWhenUsed/>
    <w:rsid w:val="003426B7"/>
    <w:pPr>
      <w:tabs>
        <w:tab w:val="center" w:pos="4513"/>
        <w:tab w:val="right" w:pos="9026"/>
      </w:tabs>
    </w:pPr>
  </w:style>
  <w:style w:type="character" w:customStyle="1" w:styleId="FooterChar">
    <w:name w:val="Footer Char"/>
    <w:basedOn w:val="DefaultParagraphFont"/>
    <w:link w:val="Footer"/>
    <w:uiPriority w:val="99"/>
    <w:rsid w:val="003426B7"/>
    <w:rPr>
      <w:rFonts w:ascii="Arial" w:hAnsi="Arial" w:cs="Arial"/>
      <w:sz w:val="24"/>
      <w:szCs w:val="24"/>
    </w:rPr>
  </w:style>
  <w:style w:type="paragraph" w:styleId="ListParagraph">
    <w:name w:val="List Paragraph"/>
    <w:basedOn w:val="Normal"/>
    <w:uiPriority w:val="34"/>
    <w:qFormat/>
    <w:rsid w:val="005C6447"/>
    <w:pPr>
      <w:ind w:left="720"/>
      <w:contextualSpacing/>
    </w:pPr>
  </w:style>
  <w:style w:type="paragraph" w:customStyle="1" w:styleId="Default">
    <w:name w:val="Default"/>
    <w:rsid w:val="006D3AB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66FCF"/>
    <w:rPr>
      <w:color w:val="0000FF"/>
      <w:u w:val="single"/>
    </w:rPr>
  </w:style>
  <w:style w:type="paragraph" w:styleId="NormalWeb">
    <w:name w:val="Normal (Web)"/>
    <w:basedOn w:val="Normal"/>
    <w:uiPriority w:val="99"/>
    <w:unhideWhenUsed/>
    <w:rsid w:val="001065DB"/>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CE6E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822579">
      <w:bodyDiv w:val="1"/>
      <w:marLeft w:val="0"/>
      <w:marRight w:val="0"/>
      <w:marTop w:val="0"/>
      <w:marBottom w:val="0"/>
      <w:divBdr>
        <w:top w:val="none" w:sz="0" w:space="0" w:color="auto"/>
        <w:left w:val="none" w:sz="0" w:space="0" w:color="auto"/>
        <w:bottom w:val="none" w:sz="0" w:space="0" w:color="auto"/>
        <w:right w:val="none" w:sz="0" w:space="0" w:color="auto"/>
      </w:divBdr>
    </w:div>
    <w:div w:id="1206066558">
      <w:bodyDiv w:val="1"/>
      <w:marLeft w:val="0"/>
      <w:marRight w:val="0"/>
      <w:marTop w:val="0"/>
      <w:marBottom w:val="0"/>
      <w:divBdr>
        <w:top w:val="none" w:sz="0" w:space="0" w:color="auto"/>
        <w:left w:val="none" w:sz="0" w:space="0" w:color="auto"/>
        <w:bottom w:val="none" w:sz="0" w:space="0" w:color="auto"/>
        <w:right w:val="none" w:sz="0" w:space="0" w:color="auto"/>
      </w:divBdr>
    </w:div>
    <w:div w:id="195601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ov.wales/planning-legislation-and-policy-second-homes-and-short-term-holiday-le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97007-C1C4-4419-A6B4-76ADC0DAD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2253</Words>
  <Characters>12844</Characters>
  <Application>Microsoft Office Word</Application>
  <DocSecurity>0</DocSecurity>
  <Lines>107</Lines>
  <Paragraphs>30</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Davies</dc:creator>
  <cp:keywords/>
  <dc:description/>
  <cp:lastModifiedBy>Deb Jeffreys</cp:lastModifiedBy>
  <cp:revision>2</cp:revision>
  <dcterms:created xsi:type="dcterms:W3CDTF">2021-12-17T13:34:00Z</dcterms:created>
  <dcterms:modified xsi:type="dcterms:W3CDTF">2021-12-17T13:34:00Z</dcterms:modified>
</cp:coreProperties>
</file>